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8222C" w14:paraId="7748B0F3" w14:textId="77777777">
      <w:pPr>
        <w:pStyle w:val="RefAgency"/>
        <w:tabs>
          <w:tab w:val="left" w:pos="1277"/>
        </w:tabs>
      </w:pPr>
      <w:r>
        <w:t>20 November 2024</w:t>
      </w:r>
    </w:p>
    <w:p w:rsidR="00BB06F8" w:rsidRPr="00BB06F8" w:rsidP="00BB06F8" w14:paraId="3AB94CEB" w14:textId="77777777">
      <w:pPr>
        <w:pStyle w:val="RefAgency"/>
        <w:tabs>
          <w:tab w:val="left" w:pos="1287"/>
        </w:tabs>
        <w:rPr>
          <w:rFonts w:ascii="Times New Roman" w:eastAsia="Calibri" w:hAnsi="Times New Roman"/>
          <w:sz w:val="22"/>
          <w:szCs w:val="22"/>
          <w:lang w:eastAsia="zh-CN"/>
        </w:rPr>
      </w:pPr>
      <w:bookmarkStart w:id="0" w:name="Head"/>
      <w:bookmarkEnd w:id="0"/>
      <w:r>
        <w:rPr>
          <w:color w:val="000000"/>
          <w:szCs w:val="17"/>
        </w:rPr>
        <w:t>EMA/217477/2022</w:t>
      </w:r>
      <w:r w:rsidR="00C478A4">
        <w:rPr>
          <w:color w:val="000000"/>
          <w:szCs w:val="17"/>
        </w:rPr>
        <w:t xml:space="preserve">, version </w:t>
      </w:r>
      <w:r w:rsidR="00253E1F">
        <w:rPr>
          <w:color w:val="000000"/>
          <w:szCs w:val="17"/>
        </w:rPr>
        <w:t>4</w:t>
      </w:r>
      <w:r>
        <w:rPr>
          <w:rStyle w:val="FootnoteReference"/>
          <w:color w:val="000000"/>
          <w:szCs w:val="17"/>
        </w:rPr>
        <w:footnoteReference w:id="2"/>
      </w:r>
    </w:p>
    <w:p w:rsidR="000C3565" w:rsidRPr="000C3565" w:rsidP="000C3565" w14:paraId="71C8B54D" w14:textId="77777777">
      <w:pPr>
        <w:rPr>
          <w:rFonts w:eastAsia="Times New Roman"/>
          <w:bCs/>
          <w:noProof/>
          <w:sz w:val="17"/>
          <w:szCs w:val="17"/>
        </w:rPr>
      </w:pPr>
      <w:r>
        <w:rPr>
          <w:rFonts w:eastAsia="Times New Roman"/>
          <w:bCs/>
          <w:noProof/>
          <w:sz w:val="17"/>
          <w:szCs w:val="17"/>
        </w:rPr>
        <w:t>Veterinary</w:t>
      </w:r>
      <w:r w:rsidR="0024479B">
        <w:rPr>
          <w:rFonts w:eastAsia="Times New Roman"/>
          <w:bCs/>
          <w:noProof/>
          <w:sz w:val="17"/>
          <w:szCs w:val="17"/>
        </w:rPr>
        <w:t xml:space="preserve"> Medicines Division</w:t>
      </w:r>
    </w:p>
    <w:p w:rsidR="00BB06F8" w:rsidRPr="00BB06F8" w:rsidP="00BB06F8" w14:paraId="3BE03453" w14:textId="77777777">
      <w:pPr>
        <w:rPr>
          <w:rFonts w:ascii="Times New Roman" w:eastAsia="Calibri" w:hAnsi="Times New Roman"/>
          <w:b/>
          <w:sz w:val="22"/>
          <w:szCs w:val="22"/>
          <w:lang w:eastAsia="zh-CN"/>
        </w:rPr>
      </w:pPr>
    </w:p>
    <w:p w:rsidR="00BB06F8" w:rsidRPr="00BB06F8" w:rsidP="00BB06F8" w14:paraId="2344169E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RPr="00BB06F8" w:rsidP="00BB06F8" w14:paraId="0624634C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RPr="00BB06F8" w:rsidP="00BB06F8" w14:paraId="3D02216B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RPr="00BB06F8" w:rsidP="00BB06F8" w14:paraId="15C8D24D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RPr="00BB06F8" w:rsidP="00BB06F8" w14:paraId="543891F0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RPr="00BB06F8" w:rsidP="00BB06F8" w14:paraId="19438659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RPr="00BB06F8" w:rsidP="00BB06F8" w14:paraId="4E85B5DC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RPr="00BB06F8" w:rsidP="00BB06F8" w14:paraId="7A9E953B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RPr="00BB06F8" w:rsidP="00BB06F8" w14:paraId="30CFF03F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RPr="00BB06F8" w:rsidP="00BB06F8" w14:paraId="34406572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RPr="00BB06F8" w:rsidP="00BB06F8" w14:paraId="2580A7F9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P="00BB06F8" w14:paraId="53B8C1F7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E76A70" w:rsidP="00BB06F8" w14:paraId="71F5F7A5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E76A70" w:rsidRPr="00BB06F8" w:rsidP="00BB06F8" w14:paraId="042A69C2" w14:textId="77777777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:rsidR="00BB06F8" w:rsidRPr="00E76A70" w:rsidP="00BB06F8" w14:paraId="6A27F1D8" w14:textId="77777777">
      <w:pPr>
        <w:jc w:val="center"/>
        <w:rPr>
          <w:rFonts w:eastAsia="Calibri"/>
          <w:b/>
          <w:lang w:eastAsia="zh-CN"/>
        </w:rPr>
      </w:pPr>
      <w:r w:rsidRPr="00E76A70">
        <w:rPr>
          <w:rFonts w:eastAsia="Calibri"/>
          <w:b/>
          <w:lang w:eastAsia="zh-CN"/>
        </w:rPr>
        <w:t xml:space="preserve">APPENDIX </w:t>
      </w:r>
      <w:r w:rsidR="00C478A4">
        <w:rPr>
          <w:rFonts w:eastAsia="Calibri"/>
          <w:b/>
          <w:lang w:eastAsia="zh-CN"/>
        </w:rPr>
        <w:t>I</w:t>
      </w:r>
    </w:p>
    <w:p w:rsidR="00BB06F8" w:rsidRPr="00C341E6" w:rsidP="00B643D8" w14:paraId="1975D86B" w14:textId="77777777">
      <w:pPr>
        <w:tabs>
          <w:tab w:val="left" w:pos="-720"/>
          <w:tab w:val="left" w:pos="567"/>
        </w:tabs>
        <w:suppressAutoHyphens/>
        <w:rPr>
          <w:rFonts w:ascii="Times New Roman" w:eastAsia="Calibri" w:hAnsi="Times New Roman"/>
          <w:noProof/>
          <w:sz w:val="22"/>
          <w:szCs w:val="22"/>
          <w:lang w:eastAsia="zh-CN"/>
        </w:rPr>
      </w:pPr>
    </w:p>
    <w:p w:rsidR="00BB06F8" w:rsidRPr="00E76A70" w:rsidP="00BB06F8" w14:paraId="58FC3864" w14:textId="77777777">
      <w:pPr>
        <w:rPr>
          <w:rFonts w:eastAsia="Calibri"/>
          <w:lang w:eastAsia="zh-CN"/>
        </w:rPr>
      </w:pPr>
      <w:r w:rsidRPr="00E76A70">
        <w:rPr>
          <w:rFonts w:eastAsia="Calibri"/>
          <w:lang w:eastAsia="zh-CN"/>
        </w:rPr>
        <w:t xml:space="preserve">List of details of the national reporting systems to </w:t>
      </w:r>
      <w:r w:rsidR="00B07592">
        <w:rPr>
          <w:rFonts w:eastAsia="Calibri"/>
          <w:lang w:eastAsia="zh-CN"/>
        </w:rPr>
        <w:t>report</w:t>
      </w:r>
      <w:r w:rsidRPr="00E76A70">
        <w:rPr>
          <w:rFonts w:eastAsia="Calibri"/>
          <w:lang w:eastAsia="zh-CN"/>
        </w:rPr>
        <w:t xml:space="preserve"> adverse </w:t>
      </w:r>
      <w:r w:rsidR="00C478A4">
        <w:rPr>
          <w:rFonts w:eastAsia="Calibri"/>
          <w:lang w:eastAsia="zh-CN"/>
        </w:rPr>
        <w:t>events</w:t>
      </w:r>
      <w:r w:rsidRPr="00E76A70">
        <w:rPr>
          <w:rFonts w:eastAsia="Calibri"/>
          <w:lang w:eastAsia="zh-CN"/>
        </w:rPr>
        <w:t xml:space="preserve"> (side effects) for use in section </w:t>
      </w:r>
      <w:r w:rsidR="00C478A4">
        <w:rPr>
          <w:rFonts w:eastAsia="Calibri"/>
          <w:lang w:eastAsia="zh-CN"/>
        </w:rPr>
        <w:t>3.6</w:t>
      </w:r>
      <w:r w:rsidRPr="00E76A70">
        <w:rPr>
          <w:rFonts w:eastAsia="Calibri"/>
          <w:lang w:eastAsia="zh-CN"/>
        </w:rPr>
        <w:t xml:space="preserve"> “</w:t>
      </w:r>
      <w:r w:rsidR="00C478A4">
        <w:rPr>
          <w:rFonts w:eastAsia="Calibri"/>
          <w:lang w:eastAsia="zh-CN"/>
        </w:rPr>
        <w:t>Adverse events</w:t>
      </w:r>
      <w:r w:rsidRPr="00E76A70">
        <w:rPr>
          <w:rFonts w:eastAsia="Calibri"/>
          <w:lang w:eastAsia="zh-CN"/>
        </w:rPr>
        <w:t xml:space="preserve">” of SPC and section </w:t>
      </w:r>
      <w:r w:rsidR="00C478A4">
        <w:rPr>
          <w:rFonts w:eastAsia="Calibri"/>
          <w:lang w:eastAsia="zh-CN"/>
        </w:rPr>
        <w:t>7</w:t>
      </w:r>
      <w:r w:rsidRPr="00E76A70">
        <w:rPr>
          <w:rFonts w:eastAsia="Calibri"/>
          <w:lang w:eastAsia="zh-CN"/>
        </w:rPr>
        <w:t xml:space="preserve"> “</w:t>
      </w:r>
      <w:r w:rsidR="00C478A4">
        <w:rPr>
          <w:rFonts w:eastAsia="Calibri"/>
          <w:lang w:eastAsia="zh-CN"/>
        </w:rPr>
        <w:t>Adverse events</w:t>
      </w:r>
      <w:r w:rsidRPr="00E76A70">
        <w:rPr>
          <w:rFonts w:eastAsia="Calibri"/>
          <w:lang w:eastAsia="zh-CN"/>
        </w:rPr>
        <w:t>” of package leaflet</w:t>
      </w:r>
    </w:p>
    <w:p w:rsidR="00BB06F8" w:rsidRPr="00E76A70" w:rsidP="00BB06F8" w14:paraId="5F0C4505" w14:textId="77777777">
      <w:pPr>
        <w:rPr>
          <w:rFonts w:eastAsia="Calibri"/>
          <w:lang w:eastAsia="zh-CN"/>
        </w:rPr>
      </w:pPr>
    </w:p>
    <w:p w:rsidR="00BB06F8" w:rsidRPr="00E76A70" w:rsidP="00BB06F8" w14:paraId="74C0B1D8" w14:textId="77777777">
      <w:pPr>
        <w:rPr>
          <w:rFonts w:eastAsia="Calibri"/>
          <w:lang w:eastAsia="zh-CN"/>
        </w:rPr>
      </w:pPr>
      <w:r w:rsidRPr="00E76A70">
        <w:rPr>
          <w:rFonts w:eastAsia="Calibri"/>
          <w:lang w:eastAsia="zh-CN"/>
        </w:rPr>
        <w:t xml:space="preserve">No reference to the Appendix </w:t>
      </w:r>
      <w:r w:rsidR="00C478A4">
        <w:rPr>
          <w:rFonts w:eastAsia="Calibri"/>
          <w:lang w:eastAsia="zh-CN"/>
        </w:rPr>
        <w:t>I</w:t>
      </w:r>
      <w:r w:rsidRPr="00E76A70">
        <w:rPr>
          <w:rFonts w:eastAsia="Calibri"/>
          <w:lang w:eastAsia="zh-CN"/>
        </w:rPr>
        <w:t xml:space="preserve"> should be included in the printed packaging materials. </w:t>
      </w:r>
      <w:r w:rsidRPr="00E76A70">
        <w:rPr>
          <w:rFonts w:eastAsia="Calibri"/>
          <w:b/>
          <w:u w:val="single"/>
          <w:lang w:eastAsia="zh-CN"/>
        </w:rPr>
        <w:t>Only</w:t>
      </w:r>
      <w:r w:rsidRPr="00E76A70">
        <w:rPr>
          <w:rFonts w:eastAsia="Calibri"/>
          <w:lang w:eastAsia="zh-CN"/>
        </w:rPr>
        <w:t xml:space="preserve"> the actual details of the national </w:t>
      </w:r>
      <w:r>
        <w:rPr>
          <w:rFonts w:eastAsia="Calibri"/>
          <w:lang w:eastAsia="zh-CN"/>
        </w:rPr>
        <w:t xml:space="preserve">adverse event (pharmacovigilance) </w:t>
      </w:r>
      <w:r w:rsidRPr="00E76A70">
        <w:rPr>
          <w:rFonts w:eastAsia="Calibri"/>
          <w:lang w:eastAsia="zh-CN"/>
        </w:rPr>
        <w:t xml:space="preserve">reporting system (as listed within this Appendix </w:t>
      </w:r>
      <w:r w:rsidR="00C478A4">
        <w:rPr>
          <w:rFonts w:eastAsia="Calibri"/>
          <w:lang w:eastAsia="zh-CN"/>
        </w:rPr>
        <w:t>I</w:t>
      </w:r>
      <w:r w:rsidRPr="00E76A70">
        <w:rPr>
          <w:rFonts w:eastAsia="Calibri"/>
          <w:lang w:eastAsia="zh-CN"/>
        </w:rPr>
        <w:t>) of the concerned Member State(s) shall be displayed on the printed version.</w:t>
      </w:r>
    </w:p>
    <w:p w:rsidR="00BB06F8" w:rsidRPr="00E76A70" w:rsidP="00BB06F8" w14:paraId="1F73B44A" w14:textId="77777777">
      <w:pPr>
        <w:rPr>
          <w:rFonts w:eastAsia="Calibri"/>
          <w:lang w:eastAsia="zh-CN"/>
        </w:rPr>
      </w:pPr>
    </w:p>
    <w:p w:rsidR="00BB06F8" w:rsidRPr="00E76A70" w:rsidP="00BB06F8" w14:paraId="34D8486F" w14:textId="77777777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BB06F8" w:rsidRPr="00C341E6" w:rsidP="00B643D8" w14:paraId="685FA416" w14:textId="77777777">
      <w:pPr>
        <w:tabs>
          <w:tab w:val="left" w:pos="-720"/>
          <w:tab w:val="left" w:pos="567"/>
        </w:tabs>
        <w:suppressAutoHyphens/>
        <w:rPr>
          <w:rFonts w:ascii="Times New Roman" w:eastAsia="Calibri" w:hAnsi="Times New Roman"/>
          <w:noProof/>
          <w:sz w:val="22"/>
          <w:szCs w:val="22"/>
          <w:lang w:eastAsia="zh-CN"/>
        </w:rPr>
      </w:pPr>
      <w:r w:rsidRPr="00E76A70">
        <w:rPr>
          <w:rFonts w:eastAsia="Calibri"/>
        </w:rPr>
        <w:t xml:space="preserve">Bracketing convention: </w:t>
      </w:r>
    </w:p>
    <w:p w:rsidR="00BB06F8" w:rsidRPr="00650E74" w:rsidP="00BB06F8" w14:paraId="3826D10F" w14:textId="77777777">
      <w:pPr>
        <w:autoSpaceDE w:val="0"/>
        <w:autoSpaceDN w:val="0"/>
        <w:adjustRightInd w:val="0"/>
        <w:rPr>
          <w:rFonts w:eastAsia="Calibri"/>
          <w:color w:val="008000"/>
        </w:rPr>
      </w:pPr>
      <w:r w:rsidRPr="00650E74">
        <w:rPr>
          <w:rFonts w:eastAsia="Calibri"/>
          <w:color w:val="008000"/>
        </w:rPr>
        <w:t>[text]: For guidance only. This text should not be included on the printed packaging materials.</w:t>
      </w:r>
    </w:p>
    <w:p w:rsidR="00BB06F8" w:rsidRPr="00C341E6" w:rsidP="00B643D8" w14:paraId="442F09F6" w14:textId="77777777">
      <w:pPr>
        <w:tabs>
          <w:tab w:val="left" w:pos="-720"/>
          <w:tab w:val="left" w:pos="567"/>
        </w:tabs>
        <w:suppressAutoHyphens/>
        <w:rPr>
          <w:rFonts w:ascii="Times New Roman" w:eastAsia="Calibri" w:hAnsi="Times New Roman"/>
          <w:noProof/>
          <w:sz w:val="22"/>
          <w:szCs w:val="22"/>
          <w:lang w:eastAsia="zh-CN"/>
        </w:rPr>
      </w:pPr>
      <w:r w:rsidRPr="00BB06F8">
        <w:rPr>
          <w:rFonts w:ascii="Times New Roman" w:eastAsia="Calibri" w:hAnsi="Times New Roman"/>
          <w:sz w:val="22"/>
          <w:szCs w:val="20"/>
          <w:lang w:eastAsia="zh-CN"/>
        </w:rPr>
        <w:br w:type="page"/>
      </w:r>
    </w:p>
    <w:tbl>
      <w:tblPr>
        <w:tblW w:w="9326" w:type="dxa"/>
        <w:tblLayout w:type="fixed"/>
        <w:tblLook w:val="04A0"/>
      </w:tblPr>
      <w:tblGrid>
        <w:gridCol w:w="4646"/>
        <w:gridCol w:w="4680"/>
      </w:tblGrid>
      <w:tr w14:paraId="71ECD9A5" w14:textId="77777777" w:rsidTr="001943D6">
        <w:tblPrEx>
          <w:tblW w:w="9326" w:type="dxa"/>
          <w:tblLayout w:type="fixed"/>
          <w:tblLook w:val="04A0"/>
        </w:tblPrEx>
        <w:tc>
          <w:tcPr>
            <w:tcW w:w="4646" w:type="dxa"/>
          </w:tcPr>
          <w:p w:rsidR="00BB06F8" w:rsidRPr="00C341E6" w:rsidP="00B643D8" w14:paraId="5B9DF037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C341E6">
              <w:rPr>
                <w:rFonts w:ascii="Times New Roman" w:eastAsia="Calibri" w:hAnsi="Times New Roman"/>
                <w:sz w:val="22"/>
                <w:szCs w:val="20"/>
                <w:lang w:eastAsia="zh-CN"/>
              </w:rPr>
              <w:br w:type="page"/>
            </w:r>
            <w:r w:rsidRPr="00B7713A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België/Belgique/Belgien</w:t>
            </w:r>
          </w:p>
          <w:p w:rsidR="00093505" w:rsidRPr="00093505" w:rsidP="00093505" w14:paraId="5515639E" w14:textId="77777777">
            <w:pPr>
              <w:rPr>
                <w:rFonts w:ascii="Times New Roman" w:eastAsia="Times New Roman" w:hAnsi="Times New Roman"/>
                <w:noProof/>
                <w:color w:val="008000"/>
                <w:sz w:val="22"/>
                <w:szCs w:val="22"/>
                <w:lang w:eastAsia="en-US"/>
              </w:rPr>
            </w:pPr>
            <w:r w:rsidRPr="00093505">
              <w:rPr>
                <w:rFonts w:ascii="Times New Roman" w:eastAsia="Calibri" w:hAnsi="Times New Roman"/>
                <w:noProof/>
                <w:color w:val="00B050"/>
                <w:sz w:val="22"/>
                <w:szCs w:val="22"/>
                <w:lang w:eastAsia="zh-CN"/>
              </w:rPr>
              <w:t>[</w:t>
            </w:r>
            <w:r w:rsidRPr="00093505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eastAsia="zh-CN"/>
              </w:rPr>
              <w:t>Dutch]</w:t>
            </w:r>
          </w:p>
          <w:p w:rsidR="00B7713A" w:rsidRPr="00B7713A" w:rsidP="00B7713A" w14:paraId="309B84FB" w14:textId="77777777">
            <w:pPr>
              <w:rPr>
                <w:rFonts w:ascii="Times New Roman" w:eastAsia="Calibri" w:hAnsi="Times New Roman"/>
                <w:noProof/>
                <w:sz w:val="22"/>
                <w:szCs w:val="22"/>
                <w:u w:val="single"/>
                <w:lang w:eastAsia="zh-CN"/>
              </w:rPr>
            </w:pPr>
            <w:hyperlink r:id="rId6" w:history="1">
              <w:r w:rsidRPr="00B7713A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fr-BE" w:eastAsia="zh-CN"/>
                </w:rPr>
                <w:t>www.eenbijwerkingmelden-dieren.be</w:t>
              </w:r>
            </w:hyperlink>
          </w:p>
          <w:p w:rsidR="00093505" w:rsidRPr="00093505" w:rsidP="00B7713A" w14:paraId="59497031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B7713A">
              <w:rPr>
                <w:rFonts w:ascii="Times New Roman" w:eastAsia="Calibri" w:hAnsi="Times New Roman"/>
                <w:noProof/>
                <w:sz w:val="22"/>
                <w:szCs w:val="22"/>
                <w:lang w:val="en-US" w:eastAsia="zh-CN"/>
              </w:rPr>
              <w:t xml:space="preserve">of mail: </w:t>
            </w:r>
            <w:hyperlink r:id="rId7" w:history="1">
              <w:r w:rsidRPr="00B7713A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en-US" w:eastAsia="zh-CN"/>
                </w:rPr>
                <w:t>adversedrugreactions_vet@fagg-afmps.be</w:t>
              </w:r>
            </w:hyperlink>
          </w:p>
          <w:p w:rsidR="00093505" w:rsidRPr="00093505" w:rsidP="00093505" w14:paraId="7161EDED" w14:textId="77777777">
            <w:pPr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</w:p>
          <w:p w:rsidR="00093505" w:rsidRPr="00093505" w:rsidP="00093505" w14:paraId="54F18D0A" w14:textId="77777777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eastAsia="zh-CN"/>
              </w:rPr>
            </w:pPr>
            <w:r w:rsidRPr="00093505">
              <w:rPr>
                <w:rFonts w:ascii="Times New Roman" w:eastAsia="Calibri" w:hAnsi="Times New Roman"/>
                <w:color w:val="008000"/>
                <w:sz w:val="22"/>
                <w:szCs w:val="22"/>
                <w:lang w:eastAsia="zh-CN"/>
              </w:rPr>
              <w:t>[French]</w:t>
            </w:r>
          </w:p>
          <w:p w:rsidR="00B7713A" w:rsidRPr="00B7713A" w:rsidP="00B7713A" w14:paraId="51BCA0DB" w14:textId="77777777">
            <w:pPr>
              <w:rPr>
                <w:rFonts w:ascii="Times New Roman" w:eastAsia="Calibri" w:hAnsi="Times New Roman"/>
                <w:noProof/>
                <w:sz w:val="22"/>
                <w:szCs w:val="22"/>
                <w:u w:val="single"/>
                <w:lang w:eastAsia="zh-CN"/>
              </w:rPr>
            </w:pPr>
            <w:hyperlink r:id="rId8" w:history="1">
              <w:r w:rsidRPr="00B7713A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fr-BE" w:eastAsia="zh-CN"/>
                </w:rPr>
                <w:t>www.notifieruneffetindesirable-animaux.be/</w:t>
              </w:r>
            </w:hyperlink>
          </w:p>
          <w:p w:rsidR="00093505" w:rsidRPr="00093505" w:rsidP="00B7713A" w14:paraId="4C73E4CC" w14:textId="77777777">
            <w:pPr>
              <w:rPr>
                <w:rFonts w:ascii="Times New Roman" w:eastAsia="Calibri" w:hAnsi="Times New Roman"/>
                <w:noProof/>
                <w:sz w:val="22"/>
                <w:szCs w:val="22"/>
                <w:lang w:val="fr-BE" w:eastAsia="zh-CN"/>
              </w:rPr>
            </w:pPr>
            <w:r w:rsidRPr="00B7713A"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 xml:space="preserve">ou mail: </w:t>
            </w:r>
            <w:hyperlink r:id="rId7" w:history="1">
              <w:r w:rsidRPr="00B7713A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fr-FR" w:eastAsia="zh-CN"/>
                </w:rPr>
                <w:t>adversedrugreactions_vet@fagg-afmps.be</w:t>
              </w:r>
            </w:hyperlink>
          </w:p>
          <w:p w:rsidR="00093505" w:rsidP="00093505" w14:paraId="151D4DE3" w14:textId="77777777">
            <w:pPr>
              <w:rPr>
                <w:rFonts w:ascii="Times New Roman" w:eastAsia="Calibri" w:hAnsi="Times New Roman"/>
                <w:noProof/>
                <w:sz w:val="22"/>
                <w:szCs w:val="22"/>
                <w:lang w:val="fr-BE" w:eastAsia="zh-CN"/>
              </w:rPr>
            </w:pPr>
          </w:p>
          <w:p w:rsidR="00B7713A" w:rsidP="00093505" w14:paraId="2041C6E6" w14:textId="77777777">
            <w:pPr>
              <w:rPr>
                <w:rFonts w:ascii="Times New Roman" w:eastAsia="Calibri" w:hAnsi="Times New Roman"/>
                <w:noProof/>
                <w:sz w:val="22"/>
                <w:szCs w:val="22"/>
                <w:lang w:val="fr-BE" w:eastAsia="zh-CN"/>
              </w:rPr>
            </w:pPr>
          </w:p>
          <w:p w:rsidR="00093505" w:rsidP="00093505" w14:paraId="16781955" w14:textId="77777777">
            <w:pP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</w:pPr>
            <w:r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fr-BE" w:eastAsia="zh-CN"/>
              </w:rPr>
              <w:t>[German]</w:t>
            </w:r>
            <w:r w:rsidR="001943D6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fr-BE" w:eastAsia="zh-CN"/>
              </w:rPr>
              <w:t xml:space="preserve"> – </w:t>
            </w:r>
            <w: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N</w:t>
            </w:r>
            <w:r w:rsidR="001943D6"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A</w:t>
            </w:r>
          </w:p>
          <w:p w:rsidR="00BB06F8" w:rsidRPr="00AA707B" w:rsidP="00C341E6" w14:paraId="18709910" w14:textId="77777777">
            <w:pP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</w:pPr>
          </w:p>
        </w:tc>
        <w:tc>
          <w:tcPr>
            <w:tcW w:w="4680" w:type="dxa"/>
          </w:tcPr>
          <w:p w:rsidR="00C20E4A" w:rsidRPr="00C341E6" w:rsidP="00C20E4A" w14:paraId="32ACC3B8" w14:textId="77777777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fi-FI" w:eastAsia="en-US"/>
              </w:rPr>
            </w:pPr>
            <w:r w:rsidRPr="00C341E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i-FI" w:eastAsia="zh-CN"/>
              </w:rPr>
              <w:t>Lietuva</w:t>
            </w:r>
          </w:p>
          <w:p w:rsidR="00EC7999" w:rsidRPr="00EC7999" w:rsidP="00EC7999" w14:paraId="28DD3992" w14:textId="777777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val="lt-LT" w:eastAsia="en-US"/>
              </w:rPr>
            </w:pPr>
            <w:r w:rsidRPr="00EC7999">
              <w:rPr>
                <w:rFonts w:ascii="Times New Roman" w:eastAsia="Times New Roman" w:hAnsi="Times New Roman"/>
                <w:noProof/>
                <w:sz w:val="22"/>
                <w:szCs w:val="22"/>
                <w:lang w:val="lt-LT" w:eastAsia="en-US"/>
              </w:rPr>
              <w:t>Valstybinė maisto ir veterinarijos tarnyba</w:t>
            </w:r>
          </w:p>
          <w:p w:rsidR="00EC7999" w:rsidRPr="00EC7999" w:rsidP="00EC7999" w14:paraId="49F653B4" w14:textId="777777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val="lt-LT" w:eastAsia="en-US"/>
              </w:rPr>
            </w:pPr>
            <w:r w:rsidRPr="00EC7999">
              <w:rPr>
                <w:rFonts w:ascii="Times New Roman" w:eastAsia="Times New Roman" w:hAnsi="Times New Roman"/>
                <w:bCs/>
                <w:noProof/>
                <w:sz w:val="22"/>
                <w:szCs w:val="22"/>
                <w:lang w:val="lt-LT" w:eastAsia="en-US"/>
              </w:rPr>
              <w:t>El. paštas</w:t>
            </w:r>
            <w:r w:rsidRPr="00EC7999">
              <w:rPr>
                <w:rFonts w:ascii="Times New Roman" w:eastAsia="Times New Roman" w:hAnsi="Times New Roman"/>
                <w:bCs/>
                <w:noProof/>
                <w:sz w:val="22"/>
                <w:szCs w:val="22"/>
                <w:lang w:val="es-ES_tradnl" w:eastAsia="en-US"/>
              </w:rPr>
              <w:t>:</w:t>
            </w:r>
            <w:r w:rsidRPr="00EC7999">
              <w:rPr>
                <w:rFonts w:ascii="Times New Roman" w:eastAsia="Times New Roman" w:hAnsi="Times New Roman"/>
                <w:noProof/>
                <w:sz w:val="22"/>
                <w:szCs w:val="22"/>
                <w:lang w:val="es-ES_tradnl" w:eastAsia="en-US"/>
              </w:rPr>
              <w:t xml:space="preserve"> </w:t>
            </w:r>
            <w:hyperlink r:id="rId9" w:history="1">
              <w:r w:rsidRPr="00EC7999">
                <w:rPr>
                  <w:rStyle w:val="Hyperlink"/>
                  <w:rFonts w:ascii="Times New Roman" w:eastAsia="Times New Roman" w:hAnsi="Times New Roman"/>
                  <w:noProof/>
                  <w:sz w:val="22"/>
                  <w:szCs w:val="22"/>
                  <w:lang w:val="lt-LT" w:eastAsia="en-US"/>
                </w:rPr>
                <w:t>vaistu.registracija@vmvt.lt</w:t>
              </w:r>
            </w:hyperlink>
          </w:p>
          <w:p w:rsidR="00EC7999" w:rsidRPr="00EC7999" w:rsidP="00EC7999" w14:paraId="09F60D0A" w14:textId="777777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val="lt-LT" w:eastAsia="en-US"/>
              </w:rPr>
            </w:pPr>
            <w:r w:rsidRPr="00EC7999">
              <w:rPr>
                <w:rFonts w:ascii="Times New Roman" w:eastAsia="Times New Roman" w:hAnsi="Times New Roman"/>
                <w:noProof/>
                <w:sz w:val="22"/>
                <w:szCs w:val="22"/>
                <w:lang w:val="lt-LT" w:eastAsia="en-US"/>
              </w:rPr>
              <w:t>Pranešimo forma:</w:t>
            </w:r>
          </w:p>
          <w:p w:rsidR="00AC48CD" w:rsidRPr="00B35AC7" w:rsidP="00B35AC7" w14:paraId="3F5EFAA5" w14:textId="77777777">
            <w:pPr>
              <w:autoSpaceDE w:val="0"/>
              <w:autoSpaceDN w:val="0"/>
              <w:adjustRightInd w:val="0"/>
              <w:rPr>
                <w:rStyle w:val="Hyperlink"/>
                <w:rFonts w:ascii="Times New Roman" w:eastAsia="Times New Roman" w:hAnsi="Times New Roman"/>
                <w:noProof/>
                <w:sz w:val="22"/>
                <w:szCs w:val="22"/>
                <w:lang w:val="lt-LT" w:eastAsia="en-US"/>
              </w:rPr>
            </w:pPr>
            <w:hyperlink r:id="rId10" w:history="1">
              <w:r w:rsidRPr="00B35AC7">
                <w:rPr>
                  <w:rStyle w:val="Hyperlink"/>
                  <w:rFonts w:ascii="Times New Roman" w:eastAsia="Times New Roman" w:hAnsi="Times New Roman"/>
                  <w:noProof/>
                  <w:sz w:val="22"/>
                  <w:szCs w:val="22"/>
                  <w:lang w:val="lt-LT" w:eastAsia="en-US"/>
                </w:rPr>
                <w:t>https://vmvt.lrv.lt/lt/fb/</w:t>
              </w:r>
            </w:hyperlink>
          </w:p>
          <w:p w:rsidR="00EC7999" w:rsidRPr="00C20E4A" w:rsidP="00EC7999" w14:paraId="39C266C1" w14:textId="777777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val="lt-LT" w:eastAsia="en-US"/>
              </w:rPr>
            </w:pPr>
          </w:p>
        </w:tc>
      </w:tr>
      <w:tr w14:paraId="16A05DFC" w14:textId="77777777" w:rsidTr="001943D6">
        <w:tblPrEx>
          <w:tblW w:w="9326" w:type="dxa"/>
          <w:tblLayout w:type="fixed"/>
          <w:tblLook w:val="04A0"/>
        </w:tblPrEx>
        <w:tc>
          <w:tcPr>
            <w:tcW w:w="4646" w:type="dxa"/>
          </w:tcPr>
          <w:p w:rsidR="00EF3B9B" w:rsidRPr="001943D6" w:rsidP="001943D6" w14:paraId="26667F7C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</w:p>
          <w:p w:rsidR="00BB06F8" w:rsidP="00BB06F8" w14:paraId="45358B4B" w14:textId="7777777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AA3823">
              <w:rPr>
                <w:rFonts w:ascii="Times New Roman" w:eastAsia="Calibri" w:hAnsi="Times New Roman"/>
                <w:b/>
                <w:bCs/>
                <w:sz w:val="22"/>
                <w:szCs w:val="22"/>
                <w:lang w:val="bg-BG" w:eastAsia="zh-CN"/>
              </w:rPr>
              <w:t>България</w:t>
            </w:r>
          </w:p>
          <w:p w:rsidR="00B33651" w:rsidP="00B33651" w14:paraId="322D8E85" w14:textId="7777777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n-US" w:eastAsia="zh-CN"/>
              </w:rPr>
              <w:t>Bulgarian Food Safety Agency</w:t>
            </w:r>
          </w:p>
          <w:p w:rsidR="00B33651" w:rsidRPr="00D83EC0" w:rsidP="00B33651" w14:paraId="18C148BB" w14:textId="7777777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n-US" w:eastAsia="zh-CN"/>
              </w:rPr>
              <w:t xml:space="preserve">Website: </w:t>
            </w:r>
          </w:p>
          <w:p w:rsidR="00D83EC0" w:rsidRPr="00D83EC0" w:rsidP="00D83EC0" w14:paraId="4A0FDB31" w14:textId="777777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  <w:lang w:val="bg-BG" w:eastAsia="en-US"/>
              </w:rPr>
            </w:pPr>
            <w:hyperlink r:id="rId11" w:history="1">
              <w:r w:rsidRPr="00D83EC0">
                <w:rPr>
                  <w:rStyle w:val="Hyperlink"/>
                  <w:rFonts w:ascii="Times New Roman" w:eastAsia="Times New Roman" w:hAnsi="Times New Roman"/>
                  <w:sz w:val="22"/>
                  <w:szCs w:val="22"/>
                  <w:lang w:val="bg-BG" w:eastAsia="en-US"/>
                </w:rPr>
                <w:t>https://kvmp.bfsa.bg/phv</w:t>
              </w:r>
            </w:hyperlink>
          </w:p>
          <w:p w:rsidR="00B33651" w:rsidRPr="00BB06F8" w:rsidP="00BB06F8" w14:paraId="5D58B58D" w14:textId="777777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</w:p>
          <w:p w:rsidR="00BB06F8" w:rsidRPr="00C20E4A" w:rsidP="00BB06F8" w14:paraId="2F39B864" w14:textId="777777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val="bg-BG" w:eastAsia="en-US"/>
              </w:rPr>
            </w:pPr>
          </w:p>
        </w:tc>
        <w:tc>
          <w:tcPr>
            <w:tcW w:w="4680" w:type="dxa"/>
          </w:tcPr>
          <w:p w:rsidR="00EF3B9B" w:rsidRPr="001943D6" w:rsidP="001943D6" w14:paraId="5463A9D2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</w:p>
          <w:p w:rsidR="00BB06F8" w:rsidRPr="004A6986" w:rsidP="00BB06F8" w14:paraId="0E76C0CC" w14:textId="77777777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fr-FR" w:eastAsia="en-US"/>
              </w:rPr>
            </w:pPr>
            <w:r w:rsidRPr="00BD703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r-FR" w:eastAsia="zh-CN"/>
              </w:rPr>
              <w:t>Luxembourg/Luxemburg</w:t>
            </w:r>
          </w:p>
          <w:p w:rsidR="003D4E2D" w:rsidP="003D4E2D" w14:paraId="7CCF0DF9" w14:textId="77777777">
            <w:pPr>
              <w:pStyle w:val="xmsonormal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Division de la pharmacie et des médicaments de la Direction de la santé</w:t>
            </w:r>
          </w:p>
          <w:p w:rsidR="003D4E2D" w:rsidP="003D4E2D" w14:paraId="2E580EAE" w14:textId="77777777">
            <w:pPr>
              <w:pStyle w:val="xmsonormal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Mail : </w:t>
            </w:r>
            <w:hyperlink r:id="rId12" w:history="1">
              <w:r w:rsidRPr="00852358">
                <w:rPr>
                  <w:rStyle w:val="Hyperlink"/>
                  <w:sz w:val="22"/>
                  <w:szCs w:val="22"/>
                  <w:lang w:val="fr-FR"/>
                </w:rPr>
                <w:t>luxvet@ms.etat.lu</w:t>
              </w:r>
            </w:hyperlink>
          </w:p>
          <w:p w:rsidR="00BB06F8" w:rsidRPr="004A6986" w:rsidP="00BB06F8" w14:paraId="0338018E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fr-FR" w:eastAsia="en-US"/>
              </w:rPr>
            </w:pPr>
          </w:p>
        </w:tc>
      </w:tr>
      <w:tr w14:paraId="6EA95AF1" w14:textId="77777777" w:rsidTr="001943D6">
        <w:tblPrEx>
          <w:tblW w:w="9326" w:type="dxa"/>
          <w:tblLayout w:type="fixed"/>
          <w:tblLook w:val="04A0"/>
        </w:tblPrEx>
        <w:trPr>
          <w:trHeight w:val="1619"/>
        </w:trPr>
        <w:tc>
          <w:tcPr>
            <w:tcW w:w="4646" w:type="dxa"/>
          </w:tcPr>
          <w:p w:rsidR="00BB06F8" w:rsidRPr="00C341E6" w:rsidP="00BB06F8" w14:paraId="21424546" w14:textId="77777777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  <w:r w:rsidRPr="00C341E6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Česká republika</w:t>
            </w:r>
          </w:p>
          <w:p w:rsidR="001E55C6" w:rsidRPr="00A6482F" w:rsidP="001E55C6" w14:paraId="066845CE" w14:textId="7777777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6482F">
              <w:rPr>
                <w:rFonts w:ascii="Times New Roman" w:hAnsi="Times New Roman"/>
                <w:sz w:val="22"/>
                <w:szCs w:val="22"/>
              </w:rPr>
              <w:t>Ústav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 xml:space="preserve"> pro 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>státní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>kontrolu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>veterinárních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>biopreparátů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>léčiv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E55C6" w:rsidRPr="00A6482F" w:rsidP="001E55C6" w14:paraId="694AAC3A" w14:textId="7777777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6482F">
              <w:rPr>
                <w:rFonts w:ascii="Times New Roman" w:hAnsi="Times New Roman"/>
                <w:sz w:val="22"/>
                <w:szCs w:val="22"/>
              </w:rPr>
              <w:t>Hudcova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 xml:space="preserve"> 56a </w:t>
            </w:r>
          </w:p>
          <w:p w:rsidR="001E55C6" w:rsidRPr="00A6482F" w:rsidP="001E55C6" w14:paraId="70BE1658" w14:textId="7777777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6482F">
              <w:rPr>
                <w:rFonts w:ascii="Times New Roman" w:hAnsi="Times New Roman"/>
                <w:sz w:val="22"/>
                <w:szCs w:val="22"/>
              </w:rPr>
              <w:t>621 00 Brno</w:t>
            </w:r>
          </w:p>
          <w:p w:rsidR="001E55C6" w:rsidRPr="00A6482F" w:rsidP="001E55C6" w14:paraId="476C0FAD" w14:textId="7777777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6482F">
              <w:rPr>
                <w:rFonts w:ascii="Times New Roman" w:hAnsi="Times New Roman"/>
                <w:sz w:val="22"/>
                <w:szCs w:val="22"/>
              </w:rPr>
              <w:t xml:space="preserve">Mail: </w:t>
            </w:r>
            <w:hyperlink r:id="rId13" w:history="1">
              <w:r w:rsidRPr="00A6482F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adr@uskvbl.cz</w:t>
              </w:r>
            </w:hyperlink>
          </w:p>
          <w:p w:rsidR="001E55C6" w:rsidRPr="00A6482F" w:rsidP="001E55C6" w14:paraId="17A2344B" w14:textId="7777777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A6482F">
              <w:rPr>
                <w:rFonts w:ascii="Times New Roman" w:hAnsi="Times New Roman"/>
                <w:sz w:val="22"/>
                <w:szCs w:val="22"/>
              </w:rPr>
              <w:t>Webové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>stránky</w:t>
            </w:r>
            <w:r w:rsidRPr="00A6482F">
              <w:rPr>
                <w:rFonts w:ascii="Times New Roman" w:hAnsi="Times New Roman"/>
                <w:sz w:val="22"/>
                <w:szCs w:val="22"/>
              </w:rPr>
              <w:t>:</w:t>
            </w:r>
            <w:r w:rsidR="00B718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4" w:history="1">
              <w:r w:rsidRPr="00A6482F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http://www.uskvbl.cz/cs/farmakovigilance</w:t>
              </w:r>
            </w:hyperlink>
          </w:p>
          <w:p w:rsidR="00BB06F8" w:rsidRPr="00A6482F" w:rsidP="00BB06F8" w14:paraId="44BCEFEC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</w:p>
          <w:p w:rsidR="00BB06F8" w:rsidRPr="006A257C" w:rsidP="00BB06F8" w14:paraId="1F4CFFF0" w14:textId="77777777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</w:p>
        </w:tc>
        <w:tc>
          <w:tcPr>
            <w:tcW w:w="4680" w:type="dxa"/>
          </w:tcPr>
          <w:p w:rsidR="00BB06F8" w:rsidRPr="00B643D8" w:rsidP="00B643D8" w14:paraId="68034D70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  <w:r w:rsidRPr="006A257C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r-FR" w:eastAsia="zh-CN"/>
              </w:rPr>
              <w:t>Magyarország</w:t>
            </w:r>
          </w:p>
          <w:p w:rsidR="00CB5D80" w:rsidRPr="00CB5D80" w:rsidP="00CB5D80" w14:paraId="61BEA4D1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CB5D80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Nemzeti Élelmiszerlánc-biztonsági Hivatal</w:t>
            </w:r>
          </w:p>
          <w:p w:rsidR="00CB5D80" w:rsidRPr="00CB5D80" w:rsidP="00CB5D80" w14:paraId="69C5CBAD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CB5D80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Állatgyógyászati Termékek Igazgatósága</w:t>
            </w:r>
          </w:p>
          <w:p w:rsidR="00CB5D80" w:rsidRPr="00CB5D80" w:rsidP="00CB5D80" w14:paraId="64239F4F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CB5D80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Postafiók 30 </w:t>
            </w:r>
          </w:p>
          <w:p w:rsidR="00CB5D80" w:rsidRPr="00CB5D80" w:rsidP="00CB5D80" w14:paraId="45A39661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CB5D80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H-1525  Budapest</w:t>
            </w:r>
          </w:p>
          <w:p w:rsidR="00CB5D80" w:rsidRPr="00CB5D80" w:rsidP="00CB5D80" w14:paraId="2FCCEAAB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CB5D80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E-mail: </w:t>
            </w:r>
            <w:hyperlink r:id="rId15" w:history="1">
              <w:r w:rsidRPr="00CB5D80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eastAsia="zh-CN"/>
                </w:rPr>
                <w:t>E-pharmacovigilance@nebih.gov.hu</w:t>
              </w:r>
            </w:hyperlink>
          </w:p>
          <w:p w:rsidR="00BB06F8" w:rsidRPr="00E1647E" w:rsidP="00CB5D80" w14:paraId="63537D62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CB5D80">
              <w:rPr>
                <w:rFonts w:ascii="Times New Roman" w:eastAsia="Calibri" w:hAnsi="Times New Roman"/>
                <w:noProof/>
                <w:sz w:val="22"/>
                <w:szCs w:val="22"/>
                <w:lang w:val="nl-NL" w:eastAsia="zh-CN"/>
              </w:rPr>
              <w:t xml:space="preserve">Honlap: </w:t>
            </w:r>
            <w:hyperlink r:id="rId16" w:history="1">
              <w:r w:rsidRPr="00CB5D80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eastAsia="zh-CN"/>
                </w:rPr>
                <w:t>https://portal.nebih.gov.hu/-/pharmacovigilance</w:t>
              </w:r>
            </w:hyperlink>
            <w:r w:rsidRPr="00CB5D80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 </w:t>
            </w:r>
            <w:hyperlink w:history="1"/>
          </w:p>
          <w:p w:rsidR="00BB06F8" w:rsidRPr="00E1647E" w:rsidP="00BB06F8" w14:paraId="14FDFB96" w14:textId="77777777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val="pt-PT" w:eastAsia="en-US"/>
              </w:rPr>
            </w:pPr>
          </w:p>
        </w:tc>
      </w:tr>
      <w:tr w14:paraId="275345CB" w14:textId="77777777" w:rsidTr="001943D6">
        <w:tblPrEx>
          <w:tblW w:w="9326" w:type="dxa"/>
          <w:tblLayout w:type="fixed"/>
          <w:tblLook w:val="04A0"/>
        </w:tblPrEx>
        <w:tc>
          <w:tcPr>
            <w:tcW w:w="4646" w:type="dxa"/>
          </w:tcPr>
          <w:p w:rsidR="00BB06F8" w:rsidRPr="004A6986" w:rsidP="00BB06F8" w14:paraId="7212CB41" w14:textId="77777777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a-DK" w:eastAsia="en-US"/>
              </w:rPr>
            </w:pP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a-DK" w:eastAsia="zh-CN"/>
              </w:rPr>
              <w:t>Danmark</w:t>
            </w:r>
          </w:p>
          <w:p w:rsidR="001E55C6" w:rsidP="001E55C6" w14:paraId="560C789E" w14:textId="77777777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da-DK"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val="da-DK"/>
              </w:rPr>
              <w:t>Lægemiddelstyrelsen</w:t>
            </w:r>
          </w:p>
          <w:p w:rsidR="001E55C6" w:rsidP="001E55C6" w14:paraId="377C36EA" w14:textId="77777777">
            <w:pPr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>
              <w:rPr>
                <w:rFonts w:ascii="Times New Roman" w:eastAsia="Calibri" w:hAnsi="Times New Roman"/>
                <w:sz w:val="22"/>
                <w:szCs w:val="20"/>
                <w:lang w:val="da-DK" w:eastAsia="zh-CN"/>
              </w:rPr>
              <w:t>Axel Heides Gade 1</w:t>
            </w:r>
          </w:p>
          <w:p w:rsidR="001E55C6" w:rsidP="001E55C6" w14:paraId="33538FF7" w14:textId="77777777">
            <w:pPr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  <w:t xml:space="preserve">DK-2300 </w:t>
            </w:r>
            <w:r>
              <w:rPr>
                <w:rFonts w:ascii="Times New Roman" w:eastAsia="Calibri" w:hAnsi="Times New Roman"/>
                <w:sz w:val="22"/>
                <w:szCs w:val="20"/>
                <w:lang w:val="da-DK" w:eastAsia="zh-CN"/>
              </w:rPr>
              <w:t>København S</w:t>
            </w:r>
          </w:p>
          <w:p w:rsidR="00BB06F8" w:rsidRPr="006A257C" w:rsidP="001E55C6" w14:paraId="27C6D238" w14:textId="77777777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a-DK" w:eastAsia="zh-CN"/>
              </w:rPr>
              <w:t>Websted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  <w:t xml:space="preserve">: </w:t>
            </w:r>
            <w:hyperlink r:id="rId17" w:history="1">
              <w:r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da-DK" w:eastAsia="zh-CN"/>
                </w:rPr>
                <w:t>www.meldenbivirkning.dk</w:t>
              </w:r>
            </w:hyperlink>
            <w:hyperlink r:id="rId18" w:history="1"/>
          </w:p>
          <w:p w:rsidR="00BB06F8" w:rsidRPr="006A257C" w:rsidP="00BB06F8" w14:paraId="117B7FDE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da-DK" w:eastAsia="en-US"/>
              </w:rPr>
            </w:pPr>
          </w:p>
        </w:tc>
        <w:tc>
          <w:tcPr>
            <w:tcW w:w="4680" w:type="dxa"/>
          </w:tcPr>
          <w:p w:rsidR="00BB06F8" w:rsidRPr="00C341E6" w:rsidP="00B643D8" w14:paraId="49E5331A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Malta</w:t>
            </w:r>
          </w:p>
          <w:p w:rsidR="00EC7999" w:rsidP="00EC7999" w14:paraId="78E642E9" w14:textId="7777777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6482F">
              <w:rPr>
                <w:rFonts w:ascii="Times New Roman" w:eastAsia="Times New Roman" w:hAnsi="Times New Roman"/>
                <w:sz w:val="22"/>
                <w:szCs w:val="22"/>
              </w:rPr>
              <w:t xml:space="preserve">Veterinary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Regulation Directorate </w:t>
            </w:r>
          </w:p>
          <w:p w:rsidR="00EC7999" w:rsidRPr="00A6482F" w:rsidP="00EC7999" w14:paraId="34A1D603" w14:textId="7777777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6482F">
              <w:rPr>
                <w:rFonts w:ascii="Times New Roman" w:eastAsia="Times New Roman" w:hAnsi="Times New Roman"/>
                <w:sz w:val="22"/>
                <w:szCs w:val="22"/>
              </w:rPr>
              <w:t>Albertown</w:t>
            </w:r>
            <w:r w:rsidRPr="00A6482F">
              <w:rPr>
                <w:rFonts w:ascii="Times New Roman" w:eastAsia="Times New Roman" w:hAnsi="Times New Roman"/>
                <w:sz w:val="22"/>
                <w:szCs w:val="22"/>
              </w:rPr>
              <w:t>, </w:t>
            </w:r>
          </w:p>
          <w:p w:rsidR="00EC7999" w:rsidRPr="00A6482F" w:rsidP="00EC7999" w14:paraId="3F9C0430" w14:textId="7777777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6482F">
              <w:rPr>
                <w:rFonts w:ascii="Times New Roman" w:eastAsia="Times New Roman" w:hAnsi="Times New Roman"/>
                <w:sz w:val="22"/>
                <w:szCs w:val="22"/>
              </w:rPr>
              <w:t>Marsa MRS 1123, Malta </w:t>
            </w:r>
          </w:p>
          <w:p w:rsidR="00EC7999" w:rsidRPr="00A6482F" w:rsidP="00EC7999" w14:paraId="5F5969C5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482F">
              <w:rPr>
                <w:rFonts w:ascii="Times New Roman" w:hAnsi="Times New Roman"/>
                <w:color w:val="000000"/>
                <w:sz w:val="22"/>
                <w:szCs w:val="22"/>
              </w:rPr>
              <w:t>ADR Reporting Form</w:t>
            </w:r>
          </w:p>
          <w:p w:rsidR="00EF3B9B" w:rsidRPr="00917D21" w:rsidP="006971B6" w14:paraId="043B9D96" w14:textId="77777777">
            <w:pPr>
              <w:keepNext/>
              <w:outlineLvl w:val="0"/>
              <w:rPr>
                <w:rStyle w:val="Hyperlink"/>
                <w:rFonts w:ascii="Times New Roman" w:hAnsi="Times New Roman"/>
                <w:sz w:val="22"/>
                <w:szCs w:val="22"/>
              </w:rPr>
            </w:pPr>
            <w:hyperlink r:id="rId19" w:history="1">
              <w:r w:rsidRPr="00917D2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https://agricultureservices.gov.mt</w:t>
              </w:r>
            </w:hyperlink>
          </w:p>
          <w:p w:rsidR="00BB06F8" w:rsidRPr="00BB06F8" w:rsidP="00BB06F8" w14:paraId="7E192FFF" w14:textId="777777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1943D6" w14:paraId="40A955D6" w14:textId="77777777">
      <w:r>
        <w:br w:type="page"/>
      </w:r>
    </w:p>
    <w:tbl>
      <w:tblPr>
        <w:tblW w:w="9360" w:type="dxa"/>
        <w:tblInd w:w="-34" w:type="dxa"/>
        <w:tblLayout w:type="fixed"/>
        <w:tblLook w:val="04A0"/>
      </w:tblPr>
      <w:tblGrid>
        <w:gridCol w:w="4680"/>
        <w:gridCol w:w="4680"/>
      </w:tblGrid>
      <w:tr w14:paraId="4678D3CA" w14:textId="77777777" w:rsidTr="00FD21D9">
        <w:tblPrEx>
          <w:tblW w:w="9360" w:type="dxa"/>
          <w:tblInd w:w="-34" w:type="dxa"/>
          <w:tblLayout w:type="fixed"/>
          <w:tblLook w:val="04A0"/>
        </w:tblPrEx>
        <w:tc>
          <w:tcPr>
            <w:tcW w:w="4646" w:type="dxa"/>
          </w:tcPr>
          <w:p w:rsidR="00BB06F8" w:rsidRPr="00C341E6" w:rsidP="00BB06F8" w14:paraId="3B4ECB75" w14:textId="77777777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  <w:r w:rsidRPr="00C341E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e-DE" w:eastAsia="zh-CN"/>
              </w:rPr>
              <w:t>Deutschland</w:t>
            </w:r>
          </w:p>
          <w:p w:rsidR="00EB2BDD" w:rsidP="00EB2BDD" w14:paraId="58E023BD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Bundesamt für Verbraucherschutz</w:t>
            </w:r>
          </w:p>
          <w:p w:rsidR="00EB2BDD" w:rsidP="00EB2BDD" w14:paraId="29C7FA81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und Lebensmittelsicherheit</w:t>
            </w:r>
          </w:p>
          <w:p w:rsidR="00EB2BDD" w:rsidP="00EB2BDD" w14:paraId="77E1EF77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Abt. 3 Tierarzneimittel</w:t>
            </w:r>
          </w:p>
          <w:p w:rsidR="00EB2BDD" w:rsidP="00EB2BDD" w14:paraId="31ACA8CF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Pharmakovigilanz</w:t>
            </w:r>
          </w:p>
          <w:p w:rsidR="00EB2BDD" w:rsidP="00EB2BDD" w14:paraId="47D4DB59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E-Mail: uaw@bvl.bund.de</w:t>
            </w:r>
          </w:p>
          <w:p w:rsidR="00EB2BDD" w:rsidP="00EB2BDD" w14:paraId="4BEFD07B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Internet: https://www.vet-uaw.de</w:t>
            </w:r>
          </w:p>
          <w:p w:rsidR="00EB2BDD" w:rsidRPr="00EB2BDD" w:rsidP="00EB2BDD" w14:paraId="4A1DCEC8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hyperlink r:id="rId20" w:history="1">
              <w:r w:rsidRPr="00EB2BDD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www.bvl.bund.de</w:t>
              </w:r>
            </w:hyperlink>
          </w:p>
          <w:p w:rsidR="00EB2BDD" w:rsidRPr="00EB2BDD" w:rsidP="00EB2BDD" w14:paraId="7492AF29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</w:p>
          <w:p w:rsidR="00EB2BDD" w:rsidRPr="00EB2BDD" w:rsidP="00EB2BDD" w14:paraId="3A56B64D" w14:textId="77777777">
            <w:pPr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</w:pP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[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For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 xml:space="preserve"> immunologicals, 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monoclonal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 xml:space="preserve"> 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antibodies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 xml:space="preserve"> 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for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 xml:space="preserve"> 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immunotherapy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 xml:space="preserve">, 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novel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 xml:space="preserve"> 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therapies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 xml:space="preserve"> 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for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 xml:space="preserve"> 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immunotherapy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 xml:space="preserve">, 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allergens</w:t>
            </w:r>
            <w:r w:rsidRPr="00EB2BDD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]</w:t>
            </w:r>
          </w:p>
          <w:p w:rsidR="00EB2BDD" w:rsidRPr="001943D6" w:rsidP="00EB2BDD" w14:paraId="2B9C6BEF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</w:p>
          <w:p w:rsidR="00EB2BDD" w:rsidP="00EB2BDD" w14:paraId="2AE58000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[Bundesinstitut für Impfstoffe und biomedizinische Arzneimittel</w:t>
            </w:r>
          </w:p>
          <w:p w:rsidR="00EB2BDD" w:rsidP="00EB2BDD" w14:paraId="416C411D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Paul-Ehrlich-Institut]</w:t>
            </w:r>
          </w:p>
          <w:p w:rsidR="00EB2BDD" w:rsidRPr="001943D6" w:rsidP="00EB2BDD" w14:paraId="710AC974" w14:textId="77777777">
            <w:pPr>
              <w:rPr>
                <w:rFonts w:ascii="Times New Roman" w:hAnsi="Times New Roman"/>
                <w:color w:val="1F497D"/>
                <w:sz w:val="22"/>
                <w:szCs w:val="22"/>
                <w:lang w:val="de-DE" w:eastAsia="zh-CN"/>
              </w:rPr>
            </w:pPr>
            <w:r w:rsidRPr="001943D6">
              <w:rPr>
                <w:rFonts w:ascii="Times New Roman" w:hAnsi="Times New Roman"/>
                <w:sz w:val="22"/>
                <w:szCs w:val="22"/>
                <w:lang w:val="de-DE" w:eastAsia="zh-CN"/>
              </w:rPr>
              <w:t>Website:</w:t>
            </w:r>
            <w:r w:rsidRPr="001943D6">
              <w:rPr>
                <w:rFonts w:ascii="Times New Roman" w:hAnsi="Times New Roman"/>
                <w:color w:val="1F497D"/>
                <w:sz w:val="22"/>
                <w:szCs w:val="22"/>
                <w:lang w:val="de-DE" w:eastAsia="zh-CN"/>
              </w:rPr>
              <w:t xml:space="preserve"> </w:t>
            </w:r>
            <w:hyperlink r:id="rId21" w:history="1">
              <w:r w:rsidRPr="001943D6">
                <w:rPr>
                  <w:rStyle w:val="Hyperlink"/>
                  <w:rFonts w:ascii="Times New Roman" w:hAnsi="Times New Roman"/>
                  <w:snapToGrid w:val="0"/>
                  <w:sz w:val="22"/>
                  <w:szCs w:val="22"/>
                  <w:lang w:val="de-DE"/>
                </w:rPr>
                <w:t>https://www.vet-uaw.de/</w:t>
              </w:r>
            </w:hyperlink>
          </w:p>
          <w:p w:rsidR="00BB06F8" w:rsidRPr="00EB2BDD" w:rsidP="00BB06F8" w14:paraId="45DF51C3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</w:p>
        </w:tc>
        <w:tc>
          <w:tcPr>
            <w:tcW w:w="4680" w:type="dxa"/>
          </w:tcPr>
          <w:p w:rsidR="00BB06F8" w:rsidRPr="006A257C" w:rsidP="00BB06F8" w14:paraId="235091F7" w14:textId="77777777">
            <w:pPr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  <w:r w:rsidRPr="006A257C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  <w:t>Nederland</w:t>
            </w:r>
          </w:p>
          <w:p w:rsidR="009623B1" w:rsidRPr="009623B1" w:rsidP="009623B1" w14:paraId="64FC6853" w14:textId="7777777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</w:pPr>
            <w:r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t>A</w:t>
            </w:r>
            <w:r w:rsidRPr="009623B1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t>gentschap College ter Beoordeling van Geneesmiddelen - Bureau Diergeneesmiddelen</w:t>
            </w:r>
          </w:p>
          <w:p w:rsidR="009623B1" w:rsidRPr="009623B1" w:rsidP="009623B1" w14:paraId="423B2FD0" w14:textId="7777777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</w:pPr>
            <w:r w:rsidRPr="009623B1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t xml:space="preserve">Bijwerking diergeneesmiddel melden via: </w:t>
            </w:r>
            <w:hyperlink r:id="rId22" w:history="1">
              <w:r w:rsidRPr="009623B1">
                <w:rPr>
                  <w:rStyle w:val="Hyperlink"/>
                  <w:rFonts w:ascii="Times New Roman" w:eastAsia="Calibri" w:hAnsi="Times New Roman"/>
                  <w:sz w:val="22"/>
                  <w:szCs w:val="20"/>
                  <w:lang w:val="nl-NL" w:eastAsia="zh-CN"/>
                </w:rPr>
                <w:t>www.diergeneesmiddeleninformatiebank.nl</w:t>
              </w:r>
            </w:hyperlink>
            <w:r w:rsidRPr="009623B1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t xml:space="preserve">  </w:t>
            </w:r>
          </w:p>
          <w:p w:rsidR="00BB06F8" w:rsidRPr="006A257C" w:rsidP="00BB06F8" w14:paraId="73A61B79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</w:p>
        </w:tc>
      </w:tr>
      <w:tr w14:paraId="16A5D363" w14:textId="77777777" w:rsidTr="00FD21D9">
        <w:tblPrEx>
          <w:tblW w:w="9360" w:type="dxa"/>
          <w:tblInd w:w="-34" w:type="dxa"/>
          <w:tblLayout w:type="fixed"/>
          <w:tblLook w:val="04A0"/>
        </w:tblPrEx>
        <w:tc>
          <w:tcPr>
            <w:tcW w:w="4646" w:type="dxa"/>
          </w:tcPr>
          <w:p w:rsidR="00BB06F8" w:rsidRPr="00BB06F8" w:rsidP="00BB06F8" w14:paraId="2461B657" w14:textId="77777777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fi-FI" w:eastAsia="en-US"/>
              </w:rPr>
            </w:pPr>
            <w:r w:rsidRPr="00BB06F8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fi-FI" w:eastAsia="zh-CN"/>
              </w:rPr>
              <w:t>Eesti</w:t>
            </w:r>
          </w:p>
          <w:p w:rsidR="001E55C6" w:rsidP="001E55C6" w14:paraId="539CE5CC" w14:textId="77777777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  <w:lang w:val="fi-FI" w:eastAsia="zh-CN"/>
              </w:rPr>
            </w:pPr>
            <w:hyperlink r:id="rId23" w:history="1">
              <w:r>
                <w:rPr>
                  <w:rStyle w:val="Hyperlink"/>
                  <w:rFonts w:ascii="Times New Roman" w:eastAsia="Times New Roman" w:hAnsi="Times New Roman"/>
                  <w:sz w:val="22"/>
                  <w:szCs w:val="22"/>
                  <w:lang w:val="fi-FI" w:eastAsia="zh-CN"/>
                </w:rPr>
                <w:t>www.ravimiamet.ee</w:t>
              </w:r>
            </w:hyperlink>
            <w:r>
              <w:rPr>
                <w:rFonts w:ascii="Times New Roman" w:eastAsia="Times New Roman" w:hAnsi="Times New Roman"/>
                <w:sz w:val="22"/>
                <w:szCs w:val="22"/>
                <w:lang w:val="fi-FI" w:eastAsia="zh-CN"/>
              </w:rPr>
              <w:t xml:space="preserve"> </w:t>
            </w:r>
          </w:p>
          <w:p w:rsidR="00BB06F8" w:rsidRPr="00BB06F8" w:rsidP="00BB06F8" w14:paraId="452893CF" w14:textId="77777777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fi-FI" w:eastAsia="en-US"/>
              </w:rPr>
            </w:pPr>
          </w:p>
        </w:tc>
        <w:tc>
          <w:tcPr>
            <w:tcW w:w="4680" w:type="dxa"/>
          </w:tcPr>
          <w:p w:rsidR="00A7030F" w:rsidRPr="00A7030F" w:rsidP="00A7030F" w14:paraId="462A37C3" w14:textId="76F25813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  <w:lang w:val="nb-NO"/>
              </w:rPr>
            </w:pPr>
            <w:r w:rsidRPr="00A7030F">
              <w:rPr>
                <w:rFonts w:ascii="Times New Roman" w:hAnsi="Times New Roman"/>
                <w:b/>
                <w:bCs/>
                <w:sz w:val="22"/>
                <w:szCs w:val="22"/>
                <w:lang w:val="nb-NO"/>
              </w:rPr>
              <w:t>Norge</w:t>
            </w:r>
          </w:p>
          <w:p w:rsidR="00A7030F" w:rsidRPr="00A7030F" w:rsidP="00A7030F" w14:paraId="5CAA1971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A7030F">
              <w:rPr>
                <w:rFonts w:ascii="Times New Roman" w:hAnsi="Times New Roman"/>
                <w:sz w:val="22"/>
                <w:szCs w:val="22"/>
                <w:lang w:val="nb-NO"/>
              </w:rPr>
              <w:t>Direktoratet for medisinske produkter:</w:t>
            </w:r>
          </w:p>
          <w:p w:rsidR="00A7030F" w:rsidRPr="00A7030F" w:rsidP="00A7030F" w14:paraId="049EE995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nb-NO"/>
              </w:rPr>
            </w:pPr>
            <w:hyperlink r:id="rId24" w:history="1">
              <w:r w:rsidRPr="00A7030F">
                <w:rPr>
                  <w:rStyle w:val="Hyperlink"/>
                  <w:rFonts w:ascii="Times New Roman" w:hAnsi="Times New Roman"/>
                  <w:sz w:val="22"/>
                  <w:szCs w:val="22"/>
                  <w:lang w:val="nb-NO"/>
                </w:rPr>
                <w:t>www.dmp.no/bivirkningsmelding-vet</w:t>
              </w:r>
            </w:hyperlink>
          </w:p>
          <w:p w:rsidR="007F03F6" w:rsidP="007F03F6" w14:paraId="1880EB9D" w14:textId="5F73B153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nb-NO" w:eastAsia="zh-CN"/>
              </w:rPr>
            </w:pPr>
          </w:p>
          <w:p w:rsidR="00BB06F8" w:rsidRPr="00C341E6" w:rsidP="00BB06F8" w14:paraId="24DB9312" w14:textId="77777777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val="nb-NO" w:eastAsia="en-US"/>
              </w:rPr>
            </w:pPr>
          </w:p>
        </w:tc>
      </w:tr>
      <w:tr w14:paraId="34C23D83" w14:textId="77777777" w:rsidTr="00FD21D9">
        <w:tblPrEx>
          <w:tblW w:w="9360" w:type="dxa"/>
          <w:tblInd w:w="-34" w:type="dxa"/>
          <w:tblLayout w:type="fixed"/>
          <w:tblLook w:val="04A0"/>
        </w:tblPrEx>
        <w:tc>
          <w:tcPr>
            <w:tcW w:w="4646" w:type="dxa"/>
          </w:tcPr>
          <w:p w:rsidR="00BB06F8" w:rsidRPr="00BB06F8" w:rsidP="00BB06F8" w14:paraId="72AB3921" w14:textId="77777777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el-GR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el-GR" w:eastAsia="zh-CN"/>
              </w:rPr>
              <w:t>Ελλάδα</w:t>
            </w:r>
          </w:p>
          <w:p w:rsidR="001E55C6" w:rsidP="001E55C6" w14:paraId="2DBBA1B9" w14:textId="77777777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Εθνικός Οργανισμός Φαρμάκων</w:t>
            </w:r>
          </w:p>
          <w:p w:rsidR="001E55C6" w:rsidP="001E55C6" w14:paraId="1237FE11" w14:textId="77777777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Μεσογείων 284</w:t>
            </w:r>
          </w:p>
          <w:p w:rsidR="001E55C6" w:rsidP="001E55C6" w14:paraId="091A8D13" w14:textId="77777777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GR</w:t>
            </w:r>
            <w: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-15562 Χολαργός, Αθήνα</w:t>
            </w:r>
          </w:p>
          <w:p w:rsidR="001E55C6" w:rsidP="001E55C6" w14:paraId="5AA2BC89" w14:textId="77777777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Τηλ</w:t>
            </w:r>
            <w: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: + 30 21 32040213</w:t>
            </w:r>
          </w:p>
          <w:p w:rsidR="001E55C6" w:rsidRPr="00C341E6" w:rsidP="001E55C6" w14:paraId="3027BB2C" w14:textId="77777777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e</w:t>
            </w:r>
            <w:r w:rsidRPr="00C341E6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mail</w:t>
            </w:r>
            <w:r w:rsidRPr="00C341E6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 xml:space="preserve">: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vetpharmacovigilance</w:t>
            </w:r>
            <w:r w:rsidRPr="00C341E6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@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eof</w:t>
            </w:r>
            <w:r w:rsidRPr="00C341E6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.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gr</w:t>
            </w:r>
          </w:p>
          <w:p w:rsidR="00BB06F8" w:rsidP="001E55C6" w14:paraId="7F4453EF" w14:textId="77777777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Ιστότοπος</w:t>
            </w:r>
            <w: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 xml:space="preserve">: </w:t>
            </w:r>
            <w:hyperlink r:id="rId25" w:history="1">
              <w:r w:rsidRPr="002E007A" w:rsidR="00A6482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eastAsia="zh-CN"/>
                </w:rPr>
                <w:t>http</w:t>
              </w:r>
              <w:r w:rsidRPr="002E007A" w:rsidR="00A6482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l-GR" w:eastAsia="zh-CN"/>
                </w:rPr>
                <w:t>://</w:t>
              </w:r>
              <w:r w:rsidRPr="002E007A" w:rsidR="00A6482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eastAsia="zh-CN"/>
                </w:rPr>
                <w:t>www</w:t>
              </w:r>
              <w:r w:rsidRPr="002E007A" w:rsidR="00A6482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l-GR" w:eastAsia="zh-CN"/>
                </w:rPr>
                <w:t>.</w:t>
              </w:r>
              <w:r w:rsidRPr="002E007A" w:rsidR="00A6482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eastAsia="zh-CN"/>
                </w:rPr>
                <w:t>eof</w:t>
              </w:r>
              <w:r w:rsidRPr="002E007A" w:rsidR="00A6482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l-GR" w:eastAsia="zh-CN"/>
                </w:rPr>
                <w:t>.</w:t>
              </w:r>
              <w:r w:rsidRPr="002E007A" w:rsidR="00A6482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eastAsia="zh-CN"/>
                </w:rPr>
                <w:t>gr</w:t>
              </w:r>
            </w:hyperlink>
          </w:p>
          <w:p w:rsidR="00BB06F8" w:rsidRPr="00BB06F8" w:rsidP="00BB06F8" w14:paraId="7B54E691" w14:textId="77777777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</w:tcPr>
          <w:p w:rsidR="00BB06F8" w:rsidRPr="004A6986" w:rsidP="00BB06F8" w14:paraId="031E3480" w14:textId="77777777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  <w:r w:rsidRPr="00520E4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e-DE" w:eastAsia="zh-CN"/>
              </w:rPr>
              <w:t>Österreich</w:t>
            </w:r>
          </w:p>
          <w:p w:rsidR="00520E44" w:rsidRPr="004A6986" w:rsidP="00520E44" w14:paraId="38D0D4AA" w14:textId="77777777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Bundesamt für Sicherheit im Gesundheitswesen</w:t>
            </w:r>
          </w:p>
          <w:p w:rsidR="00520E44" w:rsidP="00520E44" w14:paraId="3E7B4026" w14:textId="77777777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Traisengasse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 5</w:t>
            </w: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, AT-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1200 </w:t>
            </w: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Wien</w:t>
            </w:r>
          </w:p>
          <w:p w:rsidR="00520E44" w:rsidRPr="006A257C" w:rsidP="00520E44" w14:paraId="1958B9BD" w14:textId="77777777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E-Mail: </w:t>
            </w:r>
            <w:r w:rsidRPr="006A5E3B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basg-v-phv@basg.gv.at</w:t>
            </w:r>
          </w:p>
          <w:p w:rsidR="00BB06F8" w:rsidRPr="006A257C" w:rsidP="00520E44" w14:paraId="7BDA4985" w14:textId="77777777">
            <w:pPr>
              <w:tabs>
                <w:tab w:val="left" w:pos="567"/>
              </w:tabs>
              <w:rPr>
                <w:rFonts w:eastAsia="Calibri"/>
                <w:lang w:val="de-DE" w:eastAsia="zh-CN"/>
              </w:rPr>
            </w:pPr>
            <w:r w:rsidRPr="00AA08EF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 xml:space="preserve">Website: </w:t>
            </w:r>
            <w:hyperlink r:id="rId26" w:history="1">
              <w:r w:rsidRPr="00AA08E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eastAsia="zh-CN"/>
                </w:rPr>
                <w:t>https://www.basg.gv.at/</w:t>
              </w:r>
            </w:hyperlink>
          </w:p>
          <w:p w:rsidR="00BB06F8" w:rsidRPr="006A257C" w:rsidP="00BB06F8" w14:paraId="0043668F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bCs/>
                <w:sz w:val="22"/>
                <w:szCs w:val="22"/>
                <w:lang w:val="de-DE" w:eastAsia="zh-CN"/>
              </w:rPr>
            </w:pPr>
          </w:p>
        </w:tc>
      </w:tr>
      <w:tr w14:paraId="0BFE2BBD" w14:textId="77777777" w:rsidTr="00FD21D9">
        <w:tblPrEx>
          <w:tblW w:w="9360" w:type="dxa"/>
          <w:tblInd w:w="-34" w:type="dxa"/>
          <w:tblLayout w:type="fixed"/>
          <w:tblLook w:val="04A0"/>
        </w:tblPrEx>
        <w:tc>
          <w:tcPr>
            <w:tcW w:w="4680" w:type="dxa"/>
          </w:tcPr>
          <w:p w:rsidR="00BB06F8" w:rsidRPr="00EB2BDD" w:rsidP="00BB06F8" w14:paraId="1ABEA1F6" w14:textId="77777777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s-ES_tradnl" w:eastAsia="en-US"/>
              </w:rPr>
            </w:pPr>
            <w:r w:rsidRPr="00EB2BDD">
              <w:rPr>
                <w:rFonts w:ascii="Times New Roman" w:eastAsia="Calibri" w:hAnsi="Times New Roman"/>
                <w:sz w:val="22"/>
                <w:szCs w:val="20"/>
                <w:lang w:val="es-ES_tradnl" w:eastAsia="zh-CN"/>
              </w:rPr>
              <w:br w:type="page"/>
            </w:r>
            <w:r w:rsidRPr="00D45A8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es-ES_tradnl" w:eastAsia="zh-CN"/>
              </w:rPr>
              <w:t>España</w:t>
            </w:r>
          </w:p>
          <w:p w:rsidR="00A6745B" w:rsidP="00A6745B" w14:paraId="1E58144A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hAnsi="Times New Roman"/>
                <w:color w:val="1F497D"/>
                <w:sz w:val="22"/>
                <w:szCs w:val="22"/>
                <w:lang w:val="es-ES"/>
              </w:rPr>
            </w:pPr>
            <w:r w:rsidRPr="00871086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Tarjeta verde: </w:t>
            </w:r>
            <w:hyperlink r:id="rId27" w:history="1">
              <w:r w:rsidRPr="00A6745B">
                <w:rPr>
                  <w:rStyle w:val="Hyperlink"/>
                  <w:rFonts w:ascii="Times New Roman" w:hAnsi="Times New Roman"/>
                  <w:sz w:val="22"/>
                  <w:szCs w:val="22"/>
                  <w:lang w:val="es-ES"/>
                </w:rPr>
                <w:t>http://bit.ly/tarjeta_verde</w:t>
              </w:r>
            </w:hyperlink>
            <w:r w:rsidRPr="00871086">
              <w:rPr>
                <w:rFonts w:ascii="Times New Roman" w:hAnsi="Times New Roman"/>
                <w:color w:val="1F497D"/>
                <w:sz w:val="22"/>
                <w:szCs w:val="22"/>
                <w:lang w:val="es-ES"/>
              </w:rPr>
              <w:t xml:space="preserve"> </w:t>
            </w:r>
          </w:p>
          <w:p w:rsidR="00A6745B" w:rsidP="00A6745B" w14:paraId="340F1E05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871086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o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 </w:t>
            </w:r>
          </w:p>
          <w:p w:rsidR="00A6745B" w:rsidRPr="00871086" w:rsidP="00A6745B" w14:paraId="42FF7611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871086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NOTIFICAVET: </w:t>
            </w:r>
            <w:hyperlink r:id="rId28" w:history="1">
              <w:r w:rsidRPr="00A6745B">
                <w:rPr>
                  <w:rStyle w:val="Hyperlink"/>
                  <w:rFonts w:ascii="Times New Roman" w:hAnsi="Times New Roman"/>
                  <w:sz w:val="22"/>
                  <w:szCs w:val="22"/>
                  <w:lang w:val="es-ES"/>
                </w:rPr>
                <w:t>https://sinaem.aemps.es/fvvet/NotificaVet/</w:t>
              </w:r>
            </w:hyperlink>
          </w:p>
          <w:p w:rsidR="00BB06F8" w:rsidRPr="00E1647E" w:rsidP="00917D21" w14:paraId="5D613241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pt-PT" w:eastAsia="en-US"/>
              </w:rPr>
            </w:pPr>
          </w:p>
        </w:tc>
        <w:tc>
          <w:tcPr>
            <w:tcW w:w="4680" w:type="dxa"/>
          </w:tcPr>
          <w:p w:rsidR="00BB06F8" w:rsidRPr="004A6986" w:rsidP="00BB06F8" w14:paraId="74D1DDC6" w14:textId="77777777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2"/>
                <w:szCs w:val="22"/>
                <w:lang w:val="pl-PL" w:eastAsia="en-US"/>
              </w:rPr>
            </w:pP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l-PL" w:eastAsia="zh-CN"/>
              </w:rPr>
              <w:t>Polska</w:t>
            </w:r>
          </w:p>
          <w:p w:rsidR="009623B1" w:rsidRPr="00C341E6" w:rsidP="009623B1" w14:paraId="3235DFEE" w14:textId="77777777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341E6">
              <w:rPr>
                <w:rFonts w:ascii="Times New Roman" w:hAnsi="Times New Roman"/>
                <w:sz w:val="22"/>
                <w:szCs w:val="22"/>
                <w:lang w:val="pl-PL"/>
              </w:rPr>
              <w:t>Urz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ą</w:t>
            </w:r>
            <w:r w:rsidRPr="00C341E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d Rejestracji Produktów Leczniczych, </w:t>
            </w:r>
          </w:p>
          <w:p w:rsidR="009623B1" w:rsidRPr="00C341E6" w:rsidP="009623B1" w14:paraId="57DC6F9F" w14:textId="77777777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341E6">
              <w:rPr>
                <w:rFonts w:ascii="Times New Roman" w:hAnsi="Times New Roman"/>
                <w:sz w:val="22"/>
                <w:szCs w:val="22"/>
                <w:lang w:val="pl-PL"/>
              </w:rPr>
              <w:t>Wyrobów Medycznych i Produktów Biobójczych</w:t>
            </w:r>
          </w:p>
          <w:p w:rsidR="009623B1" w:rsidRPr="00C341E6" w:rsidP="009623B1" w14:paraId="3EB30F83" w14:textId="77777777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341E6">
              <w:rPr>
                <w:rFonts w:ascii="Times New Roman" w:hAnsi="Times New Roman"/>
                <w:sz w:val="22"/>
                <w:szCs w:val="22"/>
                <w:lang w:val="pl-PL"/>
              </w:rPr>
              <w:t>Al. Jerozolimskie 181C</w:t>
            </w:r>
          </w:p>
          <w:p w:rsidR="009623B1" w:rsidRPr="00C341E6" w:rsidP="009623B1" w14:paraId="7666EBE1" w14:textId="77777777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341E6">
              <w:rPr>
                <w:rFonts w:ascii="Times New Roman" w:hAnsi="Times New Roman"/>
                <w:sz w:val="22"/>
                <w:szCs w:val="22"/>
                <w:lang w:val="pl-PL"/>
              </w:rPr>
              <w:t>PL-02-222 Warszawa</w:t>
            </w:r>
          </w:p>
          <w:p w:rsidR="009623B1" w:rsidRPr="00C341E6" w:rsidP="009623B1" w14:paraId="65740807" w14:textId="77777777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341E6">
              <w:rPr>
                <w:rFonts w:ascii="Times New Roman" w:hAnsi="Times New Roman"/>
                <w:sz w:val="22"/>
                <w:szCs w:val="22"/>
                <w:lang w:val="pl-PL"/>
              </w:rPr>
              <w:t>Tel.: +48 22 49-21-687</w:t>
            </w:r>
          </w:p>
          <w:p w:rsidR="009623B1" w:rsidP="009623B1" w14:paraId="2F64E6F6" w14:textId="77777777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341E6">
              <w:rPr>
                <w:rFonts w:ascii="Times New Roman" w:hAnsi="Times New Roman"/>
                <w:sz w:val="22"/>
                <w:szCs w:val="22"/>
                <w:lang w:val="pl-PL"/>
              </w:rPr>
              <w:t>Faks: +48 22 49-21-605</w:t>
            </w:r>
          </w:p>
          <w:p w:rsidR="009623B1" w:rsidRPr="00BE293B" w:rsidP="009623B1" w14:paraId="4CFD2CDB" w14:textId="77777777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D401EC">
              <w:rPr>
                <w:rFonts w:ascii="Times New Roman" w:hAnsi="Times New Roman"/>
                <w:bCs/>
                <w:sz w:val="22"/>
                <w:szCs w:val="22"/>
              </w:rPr>
              <w:t xml:space="preserve">Adres e-mail: </w:t>
            </w:r>
            <w:hyperlink r:id="rId29" w:history="1">
              <w:r w:rsidRPr="00D401EC">
                <w:rPr>
                  <w:rStyle w:val="Hyperlink"/>
                  <w:rFonts w:ascii="Times New Roman" w:hAnsi="Times New Roman"/>
                  <w:bCs/>
                  <w:sz w:val="22"/>
                  <w:szCs w:val="22"/>
                </w:rPr>
                <w:t>pw@urpl.gov.pl</w:t>
              </w:r>
            </w:hyperlink>
          </w:p>
          <w:p w:rsidR="009623B1" w:rsidRPr="00C341E6" w:rsidP="009623B1" w14:paraId="27AE9DF5" w14:textId="77777777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C341E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Strona internetowa: </w:t>
            </w:r>
            <w:hyperlink r:id="rId30" w:anchor="_blank" w:history="1">
              <w:r w:rsidRPr="00C341E6">
                <w:rPr>
                  <w:rStyle w:val="Hyperlink"/>
                  <w:rFonts w:ascii="Times New Roman" w:hAnsi="Times New Roman"/>
                  <w:sz w:val="22"/>
                  <w:szCs w:val="22"/>
                  <w:lang w:val="pl-PL"/>
                </w:rPr>
                <w:t>https://smz.ezdrowie.gov.pl</w:t>
              </w:r>
            </w:hyperlink>
          </w:p>
          <w:p w:rsidR="00BB06F8" w:rsidRPr="00793111" w:rsidP="00BB06F8" w14:paraId="70EE9605" w14:textId="77777777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pl-PL" w:eastAsia="en-US"/>
              </w:rPr>
            </w:pPr>
          </w:p>
        </w:tc>
      </w:tr>
      <w:tr w14:paraId="33EA96EA" w14:textId="77777777" w:rsidTr="00FD21D9">
        <w:tblPrEx>
          <w:tblW w:w="9360" w:type="dxa"/>
          <w:tblInd w:w="-34" w:type="dxa"/>
          <w:tblLayout w:type="fixed"/>
          <w:tblLook w:val="04A0"/>
        </w:tblPrEx>
        <w:tc>
          <w:tcPr>
            <w:tcW w:w="4680" w:type="dxa"/>
          </w:tcPr>
          <w:p w:rsidR="00BB06F8" w:rsidRPr="00BB06F8" w:rsidP="00BB06F8" w14:paraId="30E0B71F" w14:textId="77777777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fr-FR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r-FR" w:eastAsia="zh-CN"/>
              </w:rPr>
              <w:t>France</w:t>
            </w:r>
          </w:p>
          <w:p w:rsidR="00152FA5" w:rsidP="00152FA5" w14:paraId="37DDE259" w14:textId="7777777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>Agence Nationale du Médicament Vétérinaire (ANMV)</w:t>
            </w:r>
          </w:p>
          <w:p w:rsidR="00152FA5" w:rsidP="00152FA5" w14:paraId="5641521D" w14:textId="7777777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noProof/>
                <w:sz w:val="22"/>
                <w:szCs w:val="22"/>
                <w:highlight w:val="green"/>
                <w:lang w:val="fr-FR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 xml:space="preserve">Site internet : </w:t>
            </w:r>
            <w:hyperlink r:id="rId31" w:history="1">
              <w:r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fr-FR" w:eastAsia="zh-CN"/>
                </w:rPr>
                <w:t>https://pharmacovigilance-anmv.anses.fr/</w:t>
              </w:r>
            </w:hyperlink>
          </w:p>
          <w:p w:rsidR="00BB06F8" w:rsidRPr="00BB06F8" w:rsidP="00BB06F8" w14:paraId="22F7FDF3" w14:textId="777777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fr-FR" w:eastAsia="en-US"/>
              </w:rPr>
            </w:pPr>
          </w:p>
        </w:tc>
        <w:tc>
          <w:tcPr>
            <w:tcW w:w="4680" w:type="dxa"/>
          </w:tcPr>
          <w:p w:rsidR="00BB06F8" w:rsidRPr="006A257C" w:rsidP="00BB06F8" w14:paraId="1ED61DD5" w14:textId="77777777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t>Portugal</w:t>
            </w:r>
          </w:p>
          <w:p w:rsidR="009623B1" w:rsidRPr="00B40044" w:rsidP="009623B1" w14:paraId="174343F5" w14:textId="77777777">
            <w:pPr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pt-PT" w:eastAsia="zh-CN"/>
              </w:rPr>
            </w:pPr>
            <w:hyperlink r:id="rId18" w:history="1"/>
            <w:r w:rsidRPr="00B40044"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pt-PT" w:eastAsia="zh-CN"/>
              </w:rPr>
              <w:t>Direção Geral de Alimentação e Veterinária (DGAV)</w:t>
            </w:r>
          </w:p>
          <w:p w:rsidR="009623B1" w:rsidRPr="00561F00" w:rsidP="009623B1" w14:paraId="0A92BDBD" w14:textId="7777777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hyperlink r:id="rId32" w:history="1">
              <w:r w:rsidRPr="00B40044">
                <w:rPr>
                  <w:rStyle w:val="Hyperlink"/>
                  <w:rFonts w:ascii="Times New Roman" w:hAnsi="Times New Roman"/>
                  <w:sz w:val="22"/>
                  <w:szCs w:val="22"/>
                  <w:lang w:val="pt-PT"/>
                </w:rPr>
                <w:t>farmacovigilancia.vet@dgav.pt</w:t>
              </w:r>
            </w:hyperlink>
          </w:p>
          <w:p w:rsidR="00BB06F8" w:rsidRPr="004A6986" w:rsidP="00BB06F8" w14:paraId="3A85A3D3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pt-PT" w:eastAsia="en-US"/>
              </w:rPr>
            </w:pPr>
          </w:p>
        </w:tc>
      </w:tr>
      <w:tr w14:paraId="0309D8C4" w14:textId="77777777" w:rsidTr="00917D21">
        <w:tblPrEx>
          <w:tblW w:w="9360" w:type="dxa"/>
          <w:tblInd w:w="-34" w:type="dxa"/>
          <w:tblLayout w:type="fixed"/>
          <w:tblLook w:val="04A0"/>
        </w:tblPrEx>
        <w:trPr>
          <w:trHeight w:val="4067"/>
        </w:trPr>
        <w:tc>
          <w:tcPr>
            <w:tcW w:w="4680" w:type="dxa"/>
          </w:tcPr>
          <w:p w:rsidR="00E90A30" w:rsidRPr="00C341E6" w:rsidP="00E90A30" w14:paraId="49AC70DD" w14:textId="77777777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bookmarkStart w:id="1" w:name="_Hlk146792440"/>
            <w:r w:rsidRPr="00C341E6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Hrvatska</w:t>
            </w:r>
          </w:p>
          <w:p w:rsidR="00E90A30" w:rsidRPr="00917D21" w:rsidP="00E90A30" w14:paraId="7772B0AA" w14:textId="77777777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hyperlink r:id="rId33" w:history="1">
              <w:r w:rsidRPr="00917D21">
                <w:rPr>
                  <w:rStyle w:val="Hyperlink"/>
                  <w:rFonts w:ascii="Times New Roman" w:hAnsi="Times New Roman"/>
                  <w:sz w:val="22"/>
                  <w:szCs w:val="22"/>
                  <w:lang w:val="hr-HR" w:eastAsia="en-US"/>
                </w:rPr>
                <w:t>www.farmakovigilancija.hr</w:t>
              </w:r>
            </w:hyperlink>
          </w:p>
          <w:p w:rsidR="00E90A30" w:rsidRPr="00C341E6" w:rsidP="00E90A30" w14:paraId="05F0568F" w14:textId="77777777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</w:p>
        </w:tc>
        <w:tc>
          <w:tcPr>
            <w:tcW w:w="4680" w:type="dxa"/>
          </w:tcPr>
          <w:p w:rsidR="00E90A30" w:rsidRPr="00C341E6" w:rsidP="00E90A30" w14:paraId="70355588" w14:textId="77777777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C341E6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România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 xml:space="preserve"> </w:t>
            </w:r>
          </w:p>
          <w:p w:rsidR="00E90A30" w:rsidP="00E90A30" w14:paraId="491F3B57" w14:textId="77777777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hyperlink r:id="rId34" w:history="1">
              <w:r w:rsidRPr="002B3E9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farmacovigilenta@ansvsa.ro</w:t>
              </w:r>
            </w:hyperlink>
            <w:r>
              <w:t xml:space="preserve"> </w:t>
            </w:r>
          </w:p>
          <w:p w:rsidR="00E90A30" w:rsidP="00E90A30" w14:paraId="4E34590A" w14:textId="77777777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hyperlink r:id="rId35" w:history="1">
              <w:r w:rsidRPr="002B3E99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pt-PT" w:eastAsia="zh-CN"/>
                </w:rPr>
                <w:t>icbmv@icbmv.ro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 xml:space="preserve"> </w:t>
            </w:r>
          </w:p>
          <w:p w:rsidR="00E90A30" w:rsidRPr="00512C83" w:rsidP="00E90A30" w14:paraId="4948A5B4" w14:textId="77777777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</w:pPr>
          </w:p>
        </w:tc>
      </w:tr>
      <w:bookmarkEnd w:id="1"/>
      <w:tr w14:paraId="5859E627" w14:textId="77777777" w:rsidTr="00FD21D9">
        <w:tblPrEx>
          <w:tblW w:w="9360" w:type="dxa"/>
          <w:tblInd w:w="-34" w:type="dxa"/>
          <w:tblLayout w:type="fixed"/>
          <w:tblLook w:val="04A0"/>
        </w:tblPrEx>
        <w:tc>
          <w:tcPr>
            <w:tcW w:w="4680" w:type="dxa"/>
          </w:tcPr>
          <w:p w:rsidR="00E90A30" w:rsidRPr="003B5A6E" w:rsidP="00E90A30" w14:paraId="2BCD79AC" w14:textId="77777777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512C83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br w:type="page"/>
            </w:r>
            <w:r w:rsidRPr="003B5A6E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Ireland</w:t>
            </w:r>
          </w:p>
          <w:p w:rsidR="00E90A30" w:rsidP="00E90A30" w14:paraId="04C1843F" w14:textId="77777777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HPRA Pharmacovigilance</w:t>
            </w:r>
          </w:p>
          <w:p w:rsidR="00E90A30" w:rsidP="00E90A30" w14:paraId="0EFB1751" w14:textId="77777777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Website: </w:t>
            </w:r>
            <w:hyperlink r:id="rId36" w:history="1">
              <w:r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eastAsia="zh-CN"/>
                </w:rPr>
                <w:t>www.hpra.ie</w:t>
              </w:r>
            </w:hyperlink>
          </w:p>
          <w:p w:rsidR="00E90A30" w:rsidRPr="003B5A6E" w:rsidP="00E90A30" w14:paraId="51BA3B44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</w:tcPr>
          <w:p w:rsidR="00E90A30" w:rsidRPr="003B5A6E" w:rsidP="00E90A30" w14:paraId="70808C6C" w14:textId="77777777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  <w:r w:rsidRPr="003B5A6E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Slovenija</w:t>
            </w:r>
          </w:p>
          <w:p w:rsidR="00E90A30" w:rsidRPr="00917D21" w:rsidP="00E90A30" w14:paraId="0E97FA95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000000"/>
                <w:sz w:val="22"/>
                <w:szCs w:val="22"/>
                <w:lang w:val="sv-SE" w:eastAsia="zh-CN"/>
              </w:rPr>
            </w:pP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>Javna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>agencija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>Republike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>Slovenije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 xml:space="preserve"> za 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>zdravila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 xml:space="preserve"> in 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>medicinske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>pripomočke</w:t>
            </w:r>
            <w:r w:rsidRPr="00917D21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hyperlink r:id="rId37" w:history="1">
              <w:r w:rsidRPr="00917D21">
                <w:rPr>
                  <w:rStyle w:val="Hyperlink"/>
                  <w:rFonts w:ascii="Times New Roman" w:hAnsi="Times New Roman"/>
                  <w:sz w:val="22"/>
                  <w:szCs w:val="22"/>
                  <w:lang w:val="sv-SE"/>
                </w:rPr>
                <w:t>https://www.jazmp.si/spletni-obrazec/</w:t>
              </w:r>
            </w:hyperlink>
          </w:p>
          <w:p w:rsidR="00E90A30" w:rsidRPr="00C341E6" w:rsidP="00E90A30" w14:paraId="7774D69B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sv-SE" w:eastAsia="en-US"/>
              </w:rPr>
            </w:pPr>
          </w:p>
        </w:tc>
      </w:tr>
      <w:tr w14:paraId="57DA8FC2" w14:textId="77777777" w:rsidTr="002D3CCD">
        <w:tblPrEx>
          <w:tblW w:w="9360" w:type="dxa"/>
          <w:tblInd w:w="-34" w:type="dxa"/>
          <w:tblLayout w:type="fixed"/>
          <w:tblLook w:val="04A0"/>
        </w:tblPrEx>
        <w:tc>
          <w:tcPr>
            <w:tcW w:w="4680" w:type="dxa"/>
          </w:tcPr>
          <w:p w:rsidR="00E90A30" w:rsidRPr="00BB06F8" w:rsidP="00E90A30" w14:paraId="0BDF4B1A" w14:textId="77777777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C341E6">
              <w:rPr>
                <w:lang w:val="sv-SE"/>
              </w:rPr>
              <w:br w:type="page"/>
            </w:r>
            <w:r w:rsidRPr="00D45A84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Ísland</w:t>
            </w:r>
          </w:p>
          <w:p w:rsidR="00E90A30" w:rsidP="00E90A30" w14:paraId="1050CB43" w14:textId="77777777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000000"/>
                <w:sz w:val="22"/>
                <w:szCs w:val="22"/>
                <w:lang w:val="is-IS" w:eastAsia="zh-CN"/>
              </w:rPr>
            </w:pPr>
            <w:hyperlink r:id="rId38" w:history="1">
              <w:r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is-IS" w:eastAsia="zh-CN"/>
                </w:rPr>
                <w:t>www.lyfjastofnun.is</w:t>
              </w:r>
            </w:hyperlink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is-IS" w:eastAsia="zh-CN"/>
              </w:rPr>
              <w:t xml:space="preserve"> </w:t>
            </w:r>
          </w:p>
          <w:p w:rsidR="00E90A30" w:rsidRPr="00BB06F8" w:rsidP="00E90A30" w14:paraId="06928044" w14:textId="77777777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</w:p>
        </w:tc>
        <w:tc>
          <w:tcPr>
            <w:tcW w:w="4680" w:type="dxa"/>
          </w:tcPr>
          <w:p w:rsidR="00E90A30" w:rsidRPr="00BB06F8" w:rsidP="00E90A30" w14:paraId="3D4F69A6" w14:textId="77777777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nl-NL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  <w:t>Slovenská republika</w:t>
            </w:r>
          </w:p>
          <w:p w:rsidR="00E90A30" w:rsidRPr="00C341E6" w:rsidP="00E90A30" w14:paraId="2A94E0F2" w14:textId="77777777">
            <w:pPr>
              <w:rPr>
                <w:rFonts w:ascii="Times New Roman" w:hAnsi="Times New Roman" w:eastAsiaTheme="minorEastAsia"/>
                <w:noProof/>
                <w:sz w:val="22"/>
                <w:szCs w:val="22"/>
                <w:lang w:val="nl-NL" w:eastAsia="sk-SK"/>
              </w:rPr>
            </w:pPr>
            <w:r w:rsidRPr="00C341E6">
              <w:rPr>
                <w:rFonts w:ascii="Times New Roman" w:hAnsi="Times New Roman" w:eastAsiaTheme="minorEastAsia"/>
                <w:noProof/>
                <w:sz w:val="22"/>
                <w:szCs w:val="22"/>
                <w:lang w:val="nl-NL" w:eastAsia="sk-SK"/>
              </w:rPr>
              <w:t>Ústav štátnej kontroly veterinárnych biopreparátov a liečiv</w:t>
            </w:r>
          </w:p>
          <w:p w:rsidR="00E90A30" w:rsidP="00E90A30" w14:paraId="2C865D03" w14:textId="77777777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  <w:t xml:space="preserve">e-mail: </w:t>
            </w:r>
            <w:hyperlink r:id="rId39" w:history="1">
              <w:r>
                <w:rPr>
                  <w:rStyle w:val="Hyperlink"/>
                  <w:rFonts w:ascii="Times New Roman" w:eastAsia="Times New Roman" w:hAnsi="Times New Roman"/>
                  <w:noProof/>
                  <w:sz w:val="22"/>
                  <w:szCs w:val="22"/>
                  <w:lang w:val="nl-NL" w:eastAsia="en-US"/>
                </w:rPr>
                <w:t>neziaduce_ucinky@uskvbl.sk</w:t>
              </w:r>
            </w:hyperlink>
          </w:p>
          <w:p w:rsidR="00E90A30" w:rsidRPr="00C341E6" w:rsidP="00E90A30" w14:paraId="39AAFF4D" w14:textId="77777777">
            <w:pP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Webová stránka</w:t>
            </w:r>
            <w:r w:rsidRPr="00C341E6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: </w:t>
            </w:r>
            <w:hyperlink r:id="rId40" w:history="1">
              <w:r w:rsidRPr="00C341E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nl-NL" w:eastAsia="zh-CN"/>
                </w:rPr>
                <w:t>www.uskvbl.sk</w:t>
              </w:r>
            </w:hyperlink>
            <w:r w:rsidRPr="00C341E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 </w:t>
            </w:r>
            <w:r w:rsidRPr="00C341E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časť</w:t>
            </w:r>
            <w:r w:rsidRPr="00C341E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 </w:t>
            </w:r>
            <w:r w:rsidRPr="00C341E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Farmakovigilancia</w:t>
            </w:r>
          </w:p>
          <w:p w:rsidR="00E90A30" w:rsidRPr="004A6986" w:rsidP="00E90A30" w14:paraId="70110430" w14:textId="77777777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k-SK" w:eastAsia="en-US"/>
              </w:rPr>
            </w:pPr>
          </w:p>
        </w:tc>
      </w:tr>
      <w:tr w14:paraId="17DACD83" w14:textId="77777777" w:rsidTr="002D3CCD">
        <w:tblPrEx>
          <w:tblW w:w="9360" w:type="dxa"/>
          <w:tblInd w:w="-34" w:type="dxa"/>
          <w:tblLayout w:type="fixed"/>
          <w:tblLook w:val="04A0"/>
        </w:tblPrEx>
        <w:tc>
          <w:tcPr>
            <w:tcW w:w="4680" w:type="dxa"/>
          </w:tcPr>
          <w:p w:rsidR="00E90A30" w:rsidRPr="00BB06F8" w:rsidP="00E90A30" w14:paraId="76C9FC16" w14:textId="77777777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  <w:t>Italia</w:t>
            </w:r>
          </w:p>
          <w:p w:rsidR="00E90A30" w:rsidRPr="00EA25DF" w:rsidP="00E90A30" w14:paraId="3DD8C670" w14:textId="77777777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  <w:r w:rsidRPr="00EA25DF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>Ministero della Salute (DGSAF)</w:t>
            </w:r>
          </w:p>
          <w:p w:rsidR="00E90A30" w:rsidRPr="00EA25DF" w:rsidP="00E90A30" w14:paraId="404186A3" w14:textId="77777777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  <w:r w:rsidRPr="00EA25DF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>Ufficio 4 - Medicinali Veterinari</w:t>
            </w:r>
          </w:p>
          <w:p w:rsidR="00E90A30" w:rsidRPr="00EA25DF" w:rsidP="00E90A30" w14:paraId="2CD6EDCA" w14:textId="77777777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  <w:r w:rsidRPr="00EA25DF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>Sito web:</w:t>
            </w:r>
          </w:p>
          <w:p w:rsidR="00E90A30" w:rsidP="00E90A30" w14:paraId="4C6D184D" w14:textId="77777777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u w:val="single"/>
                <w:lang w:val="it-IT" w:eastAsia="zh-CN"/>
              </w:rPr>
            </w:pPr>
            <w:hyperlink r:id="rId41" w:history="1">
              <w:r w:rsidRPr="00A02337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it-IT" w:eastAsia="zh-CN"/>
                </w:rPr>
                <w:t>https://www.salute.gov.it/farmacovigilanzaveterinaria</w:t>
              </w:r>
            </w:hyperlink>
          </w:p>
          <w:p w:rsidR="00E90A30" w:rsidRPr="006A257C" w:rsidP="00E90A30" w14:paraId="104A2B7A" w14:textId="77777777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it-IT" w:eastAsia="en-US"/>
              </w:rPr>
            </w:pPr>
          </w:p>
        </w:tc>
        <w:tc>
          <w:tcPr>
            <w:tcW w:w="4680" w:type="dxa"/>
          </w:tcPr>
          <w:p w:rsidR="00E90A30" w:rsidRPr="00C341E6" w:rsidP="00E90A30" w14:paraId="08729135" w14:textId="77777777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i-FI" w:eastAsia="zh-CN"/>
              </w:rPr>
            </w:pPr>
            <w:r w:rsidRPr="00C341E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i-FI" w:eastAsia="zh-CN"/>
              </w:rPr>
              <w:t>Suomi/Finland</w:t>
            </w:r>
          </w:p>
          <w:p w:rsidR="00E90A30" w:rsidRPr="00C341E6" w:rsidP="00E90A30" w14:paraId="2E396656" w14:textId="77777777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noProof/>
                <w:color w:val="008000"/>
                <w:sz w:val="22"/>
                <w:szCs w:val="22"/>
                <w:lang w:val="fi-FI" w:eastAsia="en-US"/>
              </w:rPr>
            </w:pPr>
            <w:r w:rsidRPr="00C341E6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fi-FI" w:eastAsia="zh-CN"/>
              </w:rPr>
              <w:t>[Finnish]</w:t>
            </w:r>
          </w:p>
          <w:p w:rsidR="00E90A30" w:rsidP="00E90A30" w14:paraId="6B17C10A" w14:textId="77777777">
            <w:pPr>
              <w:rPr>
                <w:rFonts w:ascii="Times New Roman" w:hAnsi="Times New Roman"/>
                <w:sz w:val="22"/>
                <w:szCs w:val="22"/>
                <w:lang w:val="fi-FI"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val="fi-FI" w:eastAsia="zh-CN"/>
              </w:rPr>
              <w:t>Lääkealan turvallisuus- ja kehittämiskeskus Fimea</w:t>
            </w:r>
          </w:p>
          <w:p w:rsidR="00E90A30" w:rsidRPr="00C341E6" w:rsidP="00E90A30" w14:paraId="095587A2" w14:textId="77777777">
            <w:pPr>
              <w:rPr>
                <w:rFonts w:ascii="Times New Roman" w:hAnsi="Times New Roman"/>
                <w:color w:val="1F497D"/>
                <w:sz w:val="22"/>
                <w:szCs w:val="22"/>
                <w:lang w:val="fi-FI" w:eastAsia="zh-CN"/>
              </w:rPr>
            </w:pPr>
            <w:r w:rsidRPr="00C341E6">
              <w:rPr>
                <w:rFonts w:ascii="Times New Roman" w:hAnsi="Times New Roman"/>
                <w:sz w:val="22"/>
                <w:szCs w:val="22"/>
                <w:lang w:val="fi-FI" w:eastAsia="zh-CN"/>
              </w:rPr>
              <w:t>www-sivusto:</w:t>
            </w:r>
            <w:r w:rsidRPr="00C341E6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</w:t>
            </w:r>
            <w:hyperlink r:id="rId42" w:history="1">
              <w:r w:rsidRPr="00C341E6">
                <w:rPr>
                  <w:rStyle w:val="Hyperlink"/>
                  <w:rFonts w:ascii="Times New Roman" w:hAnsi="Times New Roman"/>
                  <w:sz w:val="22"/>
                  <w:szCs w:val="22"/>
                  <w:lang w:val="fi-FI" w:eastAsia="zh-CN"/>
                </w:rPr>
                <w:t>https://www.fimea.fi/elainlaakkeet/</w:t>
              </w:r>
            </w:hyperlink>
          </w:p>
          <w:p w:rsidR="00E90A30" w:rsidRPr="00C341E6" w:rsidP="00E90A30" w14:paraId="31411404" w14:textId="77777777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fi-FI" w:eastAsia="zh-CN"/>
              </w:rPr>
            </w:pPr>
          </w:p>
          <w:p w:rsidR="00E90A30" w:rsidRPr="00C341E6" w:rsidP="00E90A30" w14:paraId="28A99FD7" w14:textId="77777777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008000"/>
                <w:sz w:val="22"/>
                <w:szCs w:val="22"/>
                <w:lang w:val="sv-SE" w:eastAsia="zh-CN"/>
              </w:rPr>
            </w:pPr>
            <w:r w:rsidRPr="00C341E6">
              <w:rPr>
                <w:rFonts w:ascii="Times New Roman" w:eastAsia="Calibri" w:hAnsi="Times New Roman"/>
                <w:color w:val="008000"/>
                <w:sz w:val="22"/>
                <w:szCs w:val="22"/>
                <w:lang w:val="sv-SE" w:eastAsia="zh-CN"/>
              </w:rPr>
              <w:t>[Swedish]</w:t>
            </w:r>
          </w:p>
          <w:p w:rsidR="00E90A30" w:rsidP="00E90A30" w14:paraId="0E65D266" w14:textId="77777777">
            <w:pPr>
              <w:rPr>
                <w:rFonts w:ascii="Times New Roman" w:hAnsi="Times New Roman"/>
                <w:sz w:val="22"/>
                <w:szCs w:val="22"/>
                <w:lang w:val="sv-SE"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val="sv-SE" w:eastAsia="zh-CN"/>
              </w:rPr>
              <w:t xml:space="preserve">Säkerhets- och utvecklingscentret för läkemedelsområdet </w:t>
            </w:r>
            <w:r>
              <w:rPr>
                <w:rFonts w:ascii="Times New Roman" w:hAnsi="Times New Roman"/>
                <w:sz w:val="22"/>
                <w:szCs w:val="22"/>
                <w:lang w:val="sv-SE" w:eastAsia="zh-CN"/>
              </w:rPr>
              <w:t>Fimea</w:t>
            </w:r>
          </w:p>
          <w:p w:rsidR="00E90A30" w:rsidRPr="00BB06F8" w:rsidP="00E90A30" w14:paraId="73455DFB" w14:textId="77777777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val="sv-SE" w:eastAsia="zh-CN"/>
              </w:rPr>
              <w:t xml:space="preserve">webbplats: </w:t>
            </w:r>
            <w:hyperlink r:id="rId43" w:history="1">
              <w:r>
                <w:rPr>
                  <w:rStyle w:val="Hyperlink"/>
                  <w:rFonts w:ascii="Times New Roman" w:hAnsi="Times New Roman"/>
                  <w:sz w:val="22"/>
                  <w:szCs w:val="22"/>
                  <w:lang w:val="sv-SE"/>
                </w:rPr>
                <w:t>https://www.fimea.fi/web/sv/veterinar</w:t>
              </w:r>
            </w:hyperlink>
          </w:p>
          <w:p w:rsidR="00E90A30" w:rsidRPr="00C341E6" w:rsidP="00E90A30" w14:paraId="47335899" w14:textId="77777777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sv-SE" w:eastAsia="en-US"/>
              </w:rPr>
            </w:pPr>
          </w:p>
        </w:tc>
      </w:tr>
      <w:tr w14:paraId="374AF232" w14:textId="77777777" w:rsidTr="002D3CCD">
        <w:tblPrEx>
          <w:tblW w:w="9360" w:type="dxa"/>
          <w:tblInd w:w="-34" w:type="dxa"/>
          <w:tblLayout w:type="fixed"/>
          <w:tblLook w:val="04A0"/>
        </w:tblPrEx>
        <w:tc>
          <w:tcPr>
            <w:tcW w:w="4680" w:type="dxa"/>
          </w:tcPr>
          <w:p w:rsidR="00E90A30" w:rsidRPr="00BB06F8" w:rsidP="00E90A30" w14:paraId="400ACB98" w14:textId="77777777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l-GR" w:eastAsia="en-US"/>
              </w:rPr>
            </w:pPr>
            <w:r w:rsidRPr="00E90A30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el-GR" w:eastAsia="zh-CN"/>
              </w:rPr>
              <w:t>Κύπρος</w:t>
            </w:r>
          </w:p>
          <w:p w:rsidR="00E90A30" w:rsidP="00E90A30" w14:paraId="7931581D" w14:textId="77777777">
            <w:pP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Κτηνιατρικές Υπηρεσίες</w:t>
            </w:r>
          </w:p>
          <w:p w:rsidR="00E90A30" w:rsidRPr="00DE4E43" w:rsidP="00E90A30" w14:paraId="750E3ED4" w14:textId="77777777">
            <w:pP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1417, Λευκωσία</w:t>
            </w:r>
            <w:r w:rsidRPr="004F173D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 xml:space="preserve">, </w:t>
            </w:r>
            <w: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Κύπρος</w:t>
            </w:r>
          </w:p>
          <w:p w:rsidR="00E90A30" w:rsidP="00E90A30" w14:paraId="3E8D333E" w14:textId="77777777">
            <w:pP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hyperlink r:id="rId44" w:history="1">
              <w:r w:rsidRPr="00547AB3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l-GR" w:eastAsia="zh-CN"/>
                </w:rPr>
                <w:t>http://www</w:t>
              </w:r>
              <w:r w:rsidRPr="004D65D5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l-GR" w:eastAsia="zh-CN"/>
                </w:rPr>
                <w:t>.moa.gov.cy/moa/vs/vs.nsf</w:t>
              </w:r>
            </w:hyperlink>
          </w:p>
          <w:p w:rsidR="00E90A30" w:rsidRPr="004A6986" w:rsidP="00E90A30" w14:paraId="49F39E79" w14:textId="77777777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l-GR" w:eastAsia="en-US"/>
              </w:rPr>
            </w:pPr>
          </w:p>
        </w:tc>
        <w:tc>
          <w:tcPr>
            <w:tcW w:w="4680" w:type="dxa"/>
          </w:tcPr>
          <w:p w:rsidR="00E90A30" w:rsidRPr="00BB06F8" w:rsidP="00E90A30" w14:paraId="221376B4" w14:textId="77777777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  <w:t>Sverige</w:t>
            </w:r>
          </w:p>
          <w:p w:rsidR="00E90A30" w:rsidP="00E90A30" w14:paraId="5FBD9CB3" w14:textId="77777777">
            <w:pPr>
              <w:rPr>
                <w:rFonts w:ascii="Times New Roman" w:eastAsia="Calibri" w:hAnsi="Times New Roman"/>
                <w:bCs/>
                <w:sz w:val="22"/>
                <w:szCs w:val="20"/>
                <w:lang w:val="sv-SE" w:eastAsia="zh-CN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0"/>
                <w:lang w:val="sv-SE" w:eastAsia="zh-CN"/>
              </w:rPr>
              <w:t>Läkemedelsverket</w:t>
            </w:r>
          </w:p>
          <w:p w:rsidR="00E90A30" w:rsidP="00E90A30" w14:paraId="0831598B" w14:textId="77777777">
            <w:pPr>
              <w:tabs>
                <w:tab w:val="left" w:pos="-720"/>
                <w:tab w:val="left" w:pos="567"/>
                <w:tab w:val="left" w:pos="4536"/>
              </w:tabs>
              <w:suppressAutoHyphens/>
              <w:rPr>
                <w:rFonts w:ascii="Times New Roman" w:eastAsia="Calibri" w:hAnsi="Times New Roman"/>
                <w:color w:val="000000"/>
                <w:sz w:val="22"/>
                <w:szCs w:val="22"/>
                <w:lang w:val="sv-S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Webbplats: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sv-SE" w:eastAsia="zh-CN"/>
              </w:rPr>
              <w:t xml:space="preserve"> </w:t>
            </w:r>
            <w:hyperlink r:id="rId45" w:history="1">
              <w:r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sv-SE" w:eastAsia="zh-CN"/>
                </w:rPr>
                <w:t>www.lakemedelsverket.se</w:t>
              </w:r>
            </w:hyperlink>
          </w:p>
          <w:p w:rsidR="00E90A30" w:rsidRPr="00BB06F8" w:rsidP="00E90A30" w14:paraId="6844ED27" w14:textId="77777777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v-SE" w:eastAsia="en-US"/>
              </w:rPr>
            </w:pPr>
          </w:p>
        </w:tc>
      </w:tr>
      <w:tr w14:paraId="2B7BB600" w14:textId="77777777" w:rsidTr="002D3CCD">
        <w:tblPrEx>
          <w:tblW w:w="9360" w:type="dxa"/>
          <w:tblInd w:w="-34" w:type="dxa"/>
          <w:tblLayout w:type="fixed"/>
          <w:tblLook w:val="04A0"/>
        </w:tblPrEx>
        <w:tc>
          <w:tcPr>
            <w:tcW w:w="4680" w:type="dxa"/>
          </w:tcPr>
          <w:p w:rsidR="00E90A30" w:rsidRPr="001118DE" w:rsidP="00E90A30" w14:paraId="513A39C3" w14:textId="77777777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</w:pPr>
            <w:r w:rsidRPr="001118DE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  <w:t>Latvija</w:t>
            </w:r>
          </w:p>
          <w:p w:rsidR="00E90A30" w:rsidP="00E90A30" w14:paraId="41C6C043" w14:textId="77777777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sv-SE" w:eastAsia="en-US"/>
              </w:rPr>
            </w:pPr>
            <w:hyperlink r:id="rId46" w:history="1">
              <w:r w:rsidRPr="00EC7999">
                <w:rPr>
                  <w:rStyle w:val="Hyperlink"/>
                  <w:rFonts w:ascii="Times New Roman" w:hAnsi="Times New Roman"/>
                  <w:sz w:val="22"/>
                  <w:szCs w:val="22"/>
                  <w:lang w:val="sv-SE"/>
                </w:rPr>
                <w:t>https://www.pvd.gov.lv/lv</w:t>
              </w:r>
            </w:hyperlink>
          </w:p>
          <w:p w:rsidR="00E90A30" w:rsidRPr="001118DE" w:rsidP="00E90A30" w14:paraId="00CA9CB1" w14:textId="77777777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sv-SE" w:eastAsia="en-US"/>
              </w:rPr>
            </w:pPr>
          </w:p>
        </w:tc>
        <w:tc>
          <w:tcPr>
            <w:tcW w:w="4680" w:type="dxa"/>
          </w:tcPr>
          <w:p w:rsidR="00E90A30" w:rsidRPr="00BB06F8" w:rsidP="00E90A30" w14:paraId="77E9D750" w14:textId="77777777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A6074C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United Kingdom (Northern Ireland)</w:t>
            </w:r>
          </w:p>
          <w:p w:rsidR="00E90A30" w:rsidP="00E90A30" w14:paraId="60F60DED" w14:textId="77777777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Website:</w:t>
            </w:r>
            <w:r>
              <w:t xml:space="preserve"> </w:t>
            </w:r>
            <w:hyperlink r:id="rId47" w:history="1">
              <w:r w:rsidRPr="00E26344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eastAsia="zh-CN"/>
                </w:rPr>
                <w:t>https://www.gov.uk/report-veterinary-medicine-problem/animal-reacts-medicine</w:t>
              </w:r>
            </w:hyperlink>
          </w:p>
          <w:p w:rsidR="00E90A30" w:rsidRPr="004B701D" w:rsidP="00E90A30" w14:paraId="5A8117D6" w14:textId="77777777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  <w:t>e-mail:</w:t>
            </w:r>
            <w:r>
              <w:t xml:space="preserve"> </w:t>
            </w:r>
            <w:hyperlink r:id="rId48" w:history="1">
              <w:r w:rsidRPr="00E26344">
                <w:rPr>
                  <w:rStyle w:val="Hyperlink"/>
                  <w:rFonts w:ascii="Times New Roman" w:eastAsia="Times New Roman" w:hAnsi="Times New Roman"/>
                  <w:noProof/>
                  <w:sz w:val="22"/>
                  <w:szCs w:val="22"/>
                  <w:lang w:val="nl-NL" w:eastAsia="en-US"/>
                </w:rPr>
                <w:t>adverse.events@vmd.gov.uk</w:t>
              </w:r>
            </w:hyperlink>
          </w:p>
          <w:p w:rsidR="00E90A30" w:rsidRPr="00BB06F8" w:rsidP="00E90A30" w14:paraId="257C454F" w14:textId="77777777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354051" w:rsidRPr="00201F4D" w:rsidP="006E4892" w14:paraId="4401F0B9" w14:textId="77777777">
      <w:pPr>
        <w:pStyle w:val="DocsubtitleAgency"/>
        <w:rPr>
          <w:noProof/>
          <w:sz w:val="18"/>
          <w:szCs w:val="18"/>
        </w:rPr>
      </w:pPr>
    </w:p>
    <w:sectPr w:rsidSect="008A3BA4">
      <w:footerReference w:type="default" r:id="rId49"/>
      <w:headerReference w:type="first" r:id="rId50"/>
      <w:footerReference w:type="first" r:id="rId51"/>
      <w:pgSz w:w="11907" w:h="16839" w:code="9"/>
      <w:pgMar w:top="1134" w:right="1247" w:bottom="1418" w:left="1134" w:header="284" w:footer="68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ook w:val="01E0"/>
    </w:tblPr>
    <w:tblGrid>
      <w:gridCol w:w="6270"/>
      <w:gridCol w:w="3256"/>
    </w:tblGrid>
    <w:tr w14:paraId="0C3888C3" w14:textId="77777777">
      <w:tblPrEx>
        <w:tblW w:w="5000" w:type="pct"/>
        <w:tblLook w:val="01E0"/>
      </w:tblPrEx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9A18FF" w14:paraId="6E31EC06" w14:textId="77777777">
          <w:pPr>
            <w:pStyle w:val="FooterAgency"/>
          </w:pPr>
        </w:p>
      </w:tc>
    </w:tr>
    <w:tr w14:paraId="473E3C0F" w14:textId="77777777">
      <w:tblPrEx>
        <w:tblW w:w="5000" w:type="pct"/>
        <w:tblLook w:val="01E0"/>
      </w:tblPrEx>
      <w:tc>
        <w:tcPr>
          <w:tcW w:w="3291" w:type="pct"/>
          <w:tcMar>
            <w:left w:w="0" w:type="dxa"/>
            <w:right w:w="0" w:type="dxa"/>
          </w:tcMar>
        </w:tcPr>
        <w:p w:rsidR="009A18FF" w14:paraId="6FE34793" w14:textId="3460ED0B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>
            <w:fldChar w:fldCharType="begin"/>
          </w:r>
          <w:r>
            <w:instrText xml:space="preserve"> STYLEREF  "Doc title (Agency)"  \* MERGEFORMAT </w:instrText>
          </w:r>
          <w:r>
            <w:fldChar w:fldCharType="separate"/>
          </w:r>
          <w:r w:rsidR="00A7030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rPr>
              <w:szCs w:val="15"/>
            </w:rPr>
            <w:instrText xml:space="preserve"> &lt;&gt; "Error*"</w:instrText>
          </w:r>
          <w:r>
            <w:fldChar w:fldCharType="begin"/>
          </w:r>
          <w:r>
            <w:instrText xml:space="preserve"> STYLEREF  "Doc title (Agency)"  \* MERGEFORMAT </w:instrText>
          </w:r>
          <w:r>
            <w:fldChar w:fldCharType="separate"/>
          </w:r>
          <w:r>
            <w:instrText>blah</w:instrText>
          </w:r>
          <w:r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szCs w:val="15"/>
            </w:rPr>
            <w:fldChar w:fldCharType="end"/>
          </w:r>
          <w:sdt>
            <w:sdtPr>
              <w:rPr>
                <w:szCs w:val="15"/>
              </w:rPr>
              <w:alias w:val="Title"/>
              <w:id w:val="698976080"/>
              <w:placeholder>
                <w:docPart w:val="F7AA861504D342A29A336A58E7ACBB8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szCs w:val="15"/>
                </w:rPr>
                <w:t>QRD Appendix I - ADR PhV MSs reporting details - v.4_clean-final</w:t>
              </w:r>
            </w:sdtContent>
          </w:sdt>
        </w:p>
      </w:tc>
      <w:tc>
        <w:tcPr>
          <w:tcW w:w="1709" w:type="pct"/>
          <w:tcMar>
            <w:left w:w="0" w:type="dxa"/>
            <w:right w:w="0" w:type="dxa"/>
          </w:tcMar>
        </w:tcPr>
        <w:p w:rsidR="009A18FF" w14:paraId="7D3DCF14" w14:textId="77777777">
          <w:pPr>
            <w:pStyle w:val="FooterAgency"/>
          </w:pPr>
        </w:p>
      </w:tc>
    </w:tr>
    <w:tr w14:paraId="1F287BCA" w14:textId="77777777">
      <w:tblPrEx>
        <w:tblW w:w="5000" w:type="pct"/>
        <w:tblLook w:val="01E0"/>
      </w:tblPrEx>
      <w:tc>
        <w:tcPr>
          <w:tcW w:w="3291" w:type="pct"/>
          <w:tcMar>
            <w:left w:w="0" w:type="dxa"/>
            <w:right w:w="0" w:type="dxa"/>
          </w:tcMar>
        </w:tcPr>
        <w:p w:rsidR="009A18FF" w14:paraId="3992E6CA" w14:textId="77777777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Pr="0014071E">
            <w:fldChar w:fldCharType="begin"/>
          </w:r>
          <w:r>
            <w:instrText xml:space="preserve"> DOCPROPERTY "DM_emea_doc_ref_id"  \* MERGEFORMAT </w:instrText>
          </w:r>
          <w:r w:rsidRPr="0014071E">
            <w:fldChar w:fldCharType="separate"/>
          </w:r>
          <w:r w:rsidRPr="000A6578" w:rsidR="000A6578">
            <w:rPr>
              <w:b/>
              <w:bCs/>
              <w:lang w:val="en-US"/>
            </w:rPr>
            <w:instrText>EMA/437396/2023</w:instrText>
          </w:r>
          <w:r w:rsidRPr="0014071E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 w:rsidR="000A6578">
            <w:fldChar w:fldCharType="begin"/>
          </w:r>
          <w:r>
            <w:instrText xml:space="preserve"> DOCPROPERTY "DM_emea_doc_ref_id"  \* MERGEFORMAT </w:instrText>
          </w:r>
          <w:r w:rsidR="000A6578">
            <w:fldChar w:fldCharType="separate"/>
          </w:r>
          <w:r w:rsidR="000A6578">
            <w:instrText>EMA/437396/2023</w:instrText>
          </w:r>
          <w:r w:rsidR="000A6578"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C52983">
            <w:rPr>
              <w:color w:val="000000"/>
              <w:szCs w:val="17"/>
            </w:rPr>
            <w:t>EMA/437396/2023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:rsidR="009A18FF" w14:paraId="53AC96F8" w14:textId="77777777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6</w:t>
          </w:r>
          <w:r>
            <w:rPr>
              <w:rStyle w:val="PageNumberAgency0"/>
            </w:rPr>
            <w:fldChar w:fldCharType="end"/>
          </w:r>
        </w:p>
      </w:tc>
    </w:tr>
  </w:tbl>
  <w:p w:rsidR="009A18FF" w:rsidP="0014071E" w14:paraId="6F21CA19" w14:textId="77777777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ayout w:type="fixed"/>
      <w:tblLook w:val="01E0"/>
    </w:tblPr>
    <w:tblGrid>
      <w:gridCol w:w="6599"/>
      <w:gridCol w:w="2927"/>
    </w:tblGrid>
    <w:tr w14:paraId="1A721604" w14:textId="77777777">
      <w:tblPrEx>
        <w:tblW w:w="5000" w:type="pct"/>
        <w:tblLayout w:type="fixed"/>
        <w:tblLook w:val="01E0"/>
      </w:tblPrEx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9A18FF" w14:paraId="32419EB3" w14:textId="77777777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14:paraId="1FBFBE90" w14:textId="77777777">
      <w:tblPrEx>
        <w:tblW w:w="5000" w:type="pct"/>
        <w:tblLayout w:type="fixed"/>
        <w:tblLook w:val="01E0"/>
      </w:tblPrEx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:rsidR="009A18FF" w14:paraId="25C35AE4" w14:textId="77777777">
          <w:pPr>
            <w:rPr>
              <w:rFonts w:eastAsia="Verdana" w:cs="Verdana"/>
              <w:color w:val="6D6F71"/>
              <w:sz w:val="14"/>
              <w:szCs w:val="14"/>
            </w:rPr>
          </w:pPr>
          <w:r>
            <w:rPr>
              <w:rFonts w:eastAsia="Verdana" w:cs="Verdana"/>
              <w:b/>
              <w:color w:val="003399"/>
              <w:sz w:val="13"/>
              <w:szCs w:val="14"/>
            </w:rPr>
            <w:t>Official address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Domenico </w:t>
          </w:r>
          <w:r>
            <w:rPr>
              <w:rFonts w:eastAsia="Verdana" w:cs="Verdana"/>
              <w:color w:val="6D6F71"/>
              <w:sz w:val="14"/>
              <w:szCs w:val="14"/>
            </w:rPr>
            <w:t>Scarlattilaan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6  </w:t>
          </w:r>
          <w:r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1083 HS Amsterdam  </w:t>
          </w:r>
          <w:r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/>
          </w:tblPr>
          <w:tblGrid>
            <w:gridCol w:w="2183"/>
            <w:gridCol w:w="709"/>
          </w:tblGrid>
          <w:tr w14:paraId="4E305D70" w14:textId="77777777">
            <w:tblPrEx>
              <w:tblW w:w="0" w:type="auto"/>
              <w:jc w:val="right"/>
              <w:tblLayout w:type="fixed"/>
              <w:tblLook w:val="01E0"/>
            </w:tblPrEx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A18FF" w14:paraId="5282A296" w14:textId="77777777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color w:val="6D6F71"/>
                    <w:sz w:val="11"/>
                    <w:szCs w:val="11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:rsidR="009A18FF" w14:paraId="78A43273" w14:textId="77777777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>
                      <wp:extent cx="389255" cy="272415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8118386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925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14:paraId="74F70446" w14:textId="77777777">
            <w:tblPrEx>
              <w:tblW w:w="0" w:type="auto"/>
              <w:jc w:val="right"/>
              <w:tblLayout w:type="fixed"/>
              <w:tblLook w:val="01E0"/>
            </w:tblPrEx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:rsidR="009A18FF" w14:paraId="307D6EAD" w14:textId="77777777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:rsidR="009A18FF" w14:paraId="570BA648" w14:textId="77777777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:rsidR="009A18FF" w14:paraId="436BF5C1" w14:textId="77777777">
          <w:pPr>
            <w:widowControl w:val="0"/>
            <w:adjustRightInd w:val="0"/>
            <w:jc w:val="right"/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14:paraId="43B43A85" w14:textId="77777777">
      <w:tblPrEx>
        <w:tblW w:w="5000" w:type="pct"/>
        <w:tblLayout w:type="fixed"/>
        <w:tblLook w:val="01E0"/>
      </w:tblPrEx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/>
          </w:tblPr>
          <w:tblGrid>
            <w:gridCol w:w="4111"/>
            <w:gridCol w:w="2410"/>
          </w:tblGrid>
          <w:tr w14:paraId="4E8792B2" w14:textId="77777777">
            <w:tblPrEx>
              <w:tblW w:w="6521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:rsidR="009A18FF" w14:paraId="19FE5ECD" w14:textId="77777777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Address for visits and deliveries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 Refer to </w:t>
                </w:r>
                <w:r>
                  <w:rPr>
                    <w:rFonts w:eastAsia="Verdana" w:cs="Verdana"/>
                    <w:color w:val="808080"/>
                    <w:sz w:val="14"/>
                    <w:szCs w:val="14"/>
                  </w:rPr>
                  <w:t xml:space="preserve">www.ema.europa.eu/how-to-find-us </w:t>
                </w:r>
              </w:p>
            </w:tc>
          </w:tr>
          <w:tr w14:paraId="191D0F60" w14:textId="77777777">
            <w:tblPrEx>
              <w:tblW w:w="6521" w:type="dxa"/>
              <w:tblLayout w:type="fixed"/>
              <w:tblCellMar>
                <w:left w:w="0" w:type="dxa"/>
                <w:right w:w="0" w:type="dxa"/>
              </w:tblCellMar>
              <w:tblLook w:val="01E0"/>
            </w:tblPrEx>
            <w:trPr>
              <w:trHeight w:hRule="exact" w:val="198"/>
            </w:trPr>
            <w:tc>
              <w:tcPr>
                <w:tcW w:w="4111" w:type="dxa"/>
                <w:vAlign w:val="bottom"/>
              </w:tcPr>
              <w:p w:rsidR="009A18FF" w14:paraId="4213A7A8" w14:textId="77777777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 xml:space="preserve">Send us a question  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Go to </w:t>
                </w:r>
                <w:r>
                  <w:rPr>
                    <w:rFonts w:eastAsia="Verdana" w:cs="Verdana"/>
                    <w:color w:val="808080"/>
                    <w:sz w:val="14"/>
                    <w:szCs w:val="14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:rsidR="009A18FF" w14:paraId="0713AE94" w14:textId="77777777">
                <w:pP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:rsidR="009A18FF" w14:paraId="0AE3A4C7" w14:textId="77777777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:rsidR="009A18FF" w14:paraId="5A352408" w14:textId="77777777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14:paraId="528E903A" w14:textId="77777777">
      <w:tblPrEx>
        <w:tblW w:w="5000" w:type="pct"/>
        <w:tblLayout w:type="fixed"/>
        <w:tblLook w:val="01E0"/>
      </w:tblPrEx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:rsidR="009A18FF" w14:paraId="7435E491" w14:textId="77777777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14:paraId="27142A70" w14:textId="77777777">
      <w:tblPrEx>
        <w:tblW w:w="5000" w:type="pct"/>
        <w:tblLayout w:type="fixed"/>
        <w:tblLook w:val="01E0"/>
      </w:tblPrEx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:rsidR="009A18FF" w14:paraId="423FDD28" w14:textId="77777777">
          <w:pPr>
            <w:jc w:val="center"/>
            <w:rPr>
              <w:rFonts w:eastAsia="Verdana" w:cs="Verdana"/>
              <w:color w:val="6D6F71"/>
              <w:sz w:val="14"/>
              <w:szCs w:val="14"/>
            </w:rPr>
          </w:pPr>
          <w:r>
            <w:rPr>
              <w:rFonts w:eastAsia="Verdana" w:cs="Verdana"/>
              <w:color w:val="6D6F71"/>
              <w:sz w:val="14"/>
              <w:szCs w:val="14"/>
            </w:rPr>
            <w:t xml:space="preserve">© European Medicines Agency, </w: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begin"/>
          </w:r>
          <w:r>
            <w:rPr>
              <w:rFonts w:eastAsia="Verdana" w:cs="Verdana"/>
              <w:color w:val="6D6F71"/>
              <w:sz w:val="14"/>
              <w:szCs w:val="14"/>
            </w:rPr>
            <w:instrText xml:space="preserve"> DATE  \@ "yyyy"  \* MERGEFORMAT </w:instrTex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separate"/>
          </w:r>
          <w:r w:rsidR="00A7030F">
            <w:rPr>
              <w:rFonts w:eastAsia="Verdana" w:cs="Verdana"/>
              <w:noProof/>
              <w:color w:val="6D6F71"/>
              <w:sz w:val="14"/>
              <w:szCs w:val="14"/>
            </w:rPr>
            <w:t>2024</w: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end"/>
          </w:r>
          <w:r>
            <w:rPr>
              <w:rFonts w:eastAsia="Verdana" w:cs="Verdana"/>
              <w:color w:val="6D6F71"/>
              <w:sz w:val="14"/>
              <w:szCs w:val="14"/>
            </w:rPr>
            <w:t>. Reproduction is authorised provided the source is acknowledged.</w:t>
          </w:r>
        </w:p>
      </w:tc>
    </w:tr>
  </w:tbl>
  <w:p w:rsidR="009A18FF" w:rsidP="00627383" w14:paraId="4BACDB89" w14:textId="77777777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96003" w14:paraId="1AB43785" w14:textId="77777777">
      <w:r>
        <w:separator/>
      </w:r>
    </w:p>
  </w:footnote>
  <w:footnote w:type="continuationSeparator" w:id="1">
    <w:p w:rsidR="00496003" w14:paraId="5EBA7EBD" w14:textId="77777777">
      <w:r>
        <w:continuationSeparator/>
      </w:r>
    </w:p>
  </w:footnote>
  <w:footnote w:id="2">
    <w:p w:rsidR="008A3BA4" w14:paraId="1CCB86B6" w14:textId="77777777">
      <w:pPr>
        <w:pStyle w:val="FootnoteText"/>
      </w:pPr>
      <w:r w:rsidRPr="0050495E">
        <w:rPr>
          <w:rStyle w:val="FootnoteReference"/>
        </w:rPr>
        <w:footnoteRef/>
      </w:r>
      <w:r w:rsidRPr="0050495E">
        <w:t xml:space="preserve"> Version 4: </w:t>
      </w:r>
      <w:r w:rsidR="00C52983">
        <w:t xml:space="preserve">All Member States </w:t>
      </w:r>
      <w:r w:rsidRPr="0050495E">
        <w:t>details update (</w:t>
      </w:r>
      <w:r w:rsidR="00C52983">
        <w:t>November 2024</w:t>
      </w:r>
      <w:r w:rsidRPr="0050495E">
        <w:t>)</w:t>
      </w:r>
    </w:p>
    <w:p w:rsidR="00EB2BDD" w:rsidRPr="00512C83" w14:paraId="46FBAD96" w14:textId="77777777">
      <w:pPr>
        <w:pStyle w:val="FootnoteText"/>
      </w:pPr>
      <w:r>
        <w:t xml:space="preserve">  </w:t>
      </w:r>
      <w:r w:rsidRPr="00512C83">
        <w:t>Version 3: DE</w:t>
      </w:r>
      <w:r w:rsidRPr="00512C83" w:rsidR="00512C83">
        <w:t xml:space="preserve"> and RO</w:t>
      </w:r>
      <w:r w:rsidRPr="00512C83">
        <w:t xml:space="preserve"> details updated (Mar 2023)</w:t>
      </w:r>
    </w:p>
    <w:p w:rsidR="001E1499" w:rsidRPr="00EB2BDD" w14:paraId="403F398B" w14:textId="77777777">
      <w:pPr>
        <w:pStyle w:val="FootnoteText"/>
        <w:rPr>
          <w:lang w:val="de-DE"/>
        </w:rPr>
      </w:pPr>
      <w:r w:rsidRPr="00512C83">
        <w:t xml:space="preserve">  </w:t>
      </w:r>
      <w:r w:rsidRPr="00EB2BDD">
        <w:rPr>
          <w:lang w:val="de-DE"/>
        </w:rPr>
        <w:t xml:space="preserve">Version 2: HU </w:t>
      </w:r>
      <w:r w:rsidRPr="00EB2BDD" w:rsidR="00BF34B3">
        <w:rPr>
          <w:lang w:val="de-DE"/>
        </w:rPr>
        <w:t xml:space="preserve">and ES </w:t>
      </w:r>
      <w:r w:rsidRPr="00EB2BDD">
        <w:rPr>
          <w:lang w:val="de-DE"/>
        </w:rPr>
        <w:t>details</w:t>
      </w:r>
      <w:r w:rsidRPr="00EB2BDD">
        <w:rPr>
          <w:lang w:val="de-DE"/>
        </w:rPr>
        <w:t xml:space="preserve"> </w:t>
      </w:r>
      <w:r w:rsidRPr="00EB2BDD">
        <w:rPr>
          <w:lang w:val="de-DE"/>
        </w:rPr>
        <w:t>updated</w:t>
      </w:r>
      <w:r w:rsidRPr="00EB2BDD">
        <w:rPr>
          <w:lang w:val="de-DE"/>
        </w:rPr>
        <w:t xml:space="preserve"> (</w:t>
      </w:r>
      <w:r w:rsidRPr="00EB2BDD" w:rsidR="00E1647E">
        <w:rPr>
          <w:lang w:val="de-DE"/>
        </w:rPr>
        <w:t>Nov</w:t>
      </w:r>
      <w:r w:rsidRPr="00EB2BDD">
        <w:rPr>
          <w:lang w:val="de-DE"/>
        </w:rPr>
        <w:t xml:space="preserve"> 2022)</w:t>
      </w:r>
    </w:p>
    <w:p w:rsidR="00EB2BDD" w:rsidRPr="00EB2BDD" w14:paraId="548F7278" w14:textId="77777777">
      <w:pPr>
        <w:pStyle w:val="Footnote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8FF" w14:paraId="5505CCB7" w14:textId="77777777">
    <w:pPr>
      <w:pStyle w:val="FooterAgency"/>
      <w:jc w:val="center"/>
    </w:pPr>
    <w:r>
      <w:rPr>
        <w:noProof/>
      </w:rPr>
      <w:drawing>
        <wp:inline distT="0" distB="0" distL="0" distR="0">
          <wp:extent cx="3564255" cy="179768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398255" name="Picture 1" descr="Logo MS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42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4ACC">
      <w:rPr>
        <w:vanish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AA6B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E417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C479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9E9A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08C9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02E7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D891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06A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F072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20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88F14DB"/>
    <w:multiLevelType w:val="multilevel"/>
    <w:tmpl w:val="A02E932A"/>
    <w:numStyleLink w:val="BulletsAgency"/>
  </w:abstractNum>
  <w:abstractNum w:abstractNumId="12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85C3EF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36C020F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EEB7FE2"/>
    <w:multiLevelType w:val="multilevel"/>
    <w:tmpl w:val="F1D057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9">
    <w:nsid w:val="594C13B9"/>
    <w:multiLevelType w:val="singleLevel"/>
    <w:tmpl w:val="8032677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6E9F15E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3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5"/>
  </w:num>
  <w:num w:numId="15">
    <w:abstractNumId w:val="12"/>
  </w:num>
  <w:num w:numId="16">
    <w:abstractNumId w:val="14"/>
  </w:num>
  <w:num w:numId="17">
    <w:abstractNumId w:val="16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3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5"/>
  </w:num>
  <w:num w:numId="41">
    <w:abstractNumId w:val="1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B04" w:allStyles="0" w:alternateStyleNames="0" w:clearFormatting="1" w:customStyles="0" w:directFormattingOnNumbering="0" w:directFormattingOnParagraphs="1" w:directFormattingOnRuns="1" w:directFormattingOnTables="1" w:headingStyles="0" w:latentStyles="1" w:numberingStyles="0" w:stylesInUse="0" w:tableStyles="0" w:top3HeadingStyles="0" w:visibleStyles="1"/>
  <w:revisionView w:comments="1" w:formatting="1" w:inkAnnotations="0" w:insDel="1" w:markup="1"/>
  <w:trackRevisions/>
  <w:defaultTabStop w:val="720"/>
  <w:drawingGridHorizontalSpacing w:val="9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96"/>
    <w:rsid w:val="00002C51"/>
    <w:rsid w:val="00005E08"/>
    <w:rsid w:val="00006696"/>
    <w:rsid w:val="00010A21"/>
    <w:rsid w:val="00013DD7"/>
    <w:rsid w:val="00020DA0"/>
    <w:rsid w:val="00031D18"/>
    <w:rsid w:val="00032AA1"/>
    <w:rsid w:val="00036C5C"/>
    <w:rsid w:val="00040EBD"/>
    <w:rsid w:val="00043BF1"/>
    <w:rsid w:val="00046D82"/>
    <w:rsid w:val="00047604"/>
    <w:rsid w:val="00053D47"/>
    <w:rsid w:val="00054A60"/>
    <w:rsid w:val="00056085"/>
    <w:rsid w:val="00056EC4"/>
    <w:rsid w:val="00066B2B"/>
    <w:rsid w:val="00071BF9"/>
    <w:rsid w:val="000833CB"/>
    <w:rsid w:val="00085DAA"/>
    <w:rsid w:val="00092A77"/>
    <w:rsid w:val="00093505"/>
    <w:rsid w:val="0009471C"/>
    <w:rsid w:val="00094FBC"/>
    <w:rsid w:val="000955BF"/>
    <w:rsid w:val="00096436"/>
    <w:rsid w:val="000A6514"/>
    <w:rsid w:val="000A6578"/>
    <w:rsid w:val="000B1DDB"/>
    <w:rsid w:val="000C13A2"/>
    <w:rsid w:val="000C3565"/>
    <w:rsid w:val="000D2D02"/>
    <w:rsid w:val="000E7947"/>
    <w:rsid w:val="000F19ED"/>
    <w:rsid w:val="001053D3"/>
    <w:rsid w:val="00106D71"/>
    <w:rsid w:val="00107ADB"/>
    <w:rsid w:val="00110DCE"/>
    <w:rsid w:val="001118DE"/>
    <w:rsid w:val="0011312B"/>
    <w:rsid w:val="00121676"/>
    <w:rsid w:val="00126259"/>
    <w:rsid w:val="001313B6"/>
    <w:rsid w:val="0013210E"/>
    <w:rsid w:val="00137926"/>
    <w:rsid w:val="0014071E"/>
    <w:rsid w:val="001453C9"/>
    <w:rsid w:val="001523A6"/>
    <w:rsid w:val="00152FA5"/>
    <w:rsid w:val="00163178"/>
    <w:rsid w:val="00176B37"/>
    <w:rsid w:val="001914E5"/>
    <w:rsid w:val="001943D6"/>
    <w:rsid w:val="001A52A7"/>
    <w:rsid w:val="001C0DAF"/>
    <w:rsid w:val="001C2BE6"/>
    <w:rsid w:val="001C3DC4"/>
    <w:rsid w:val="001C5DDB"/>
    <w:rsid w:val="001D30FE"/>
    <w:rsid w:val="001D416B"/>
    <w:rsid w:val="001D64F1"/>
    <w:rsid w:val="001E1499"/>
    <w:rsid w:val="001E3C27"/>
    <w:rsid w:val="001E4BFE"/>
    <w:rsid w:val="001E55C6"/>
    <w:rsid w:val="001F2B2A"/>
    <w:rsid w:val="001F45F3"/>
    <w:rsid w:val="001F7962"/>
    <w:rsid w:val="002006D0"/>
    <w:rsid w:val="00201F4D"/>
    <w:rsid w:val="00223D39"/>
    <w:rsid w:val="00226CA5"/>
    <w:rsid w:val="00227B34"/>
    <w:rsid w:val="00231628"/>
    <w:rsid w:val="00234364"/>
    <w:rsid w:val="00234CEC"/>
    <w:rsid w:val="0024479B"/>
    <w:rsid w:val="00253E1F"/>
    <w:rsid w:val="002542D3"/>
    <w:rsid w:val="00272872"/>
    <w:rsid w:val="00277CD8"/>
    <w:rsid w:val="002817F7"/>
    <w:rsid w:val="00281A7D"/>
    <w:rsid w:val="002829CC"/>
    <w:rsid w:val="00294C59"/>
    <w:rsid w:val="002A7038"/>
    <w:rsid w:val="002B3E99"/>
    <w:rsid w:val="002B7155"/>
    <w:rsid w:val="002C126B"/>
    <w:rsid w:val="002C1FA8"/>
    <w:rsid w:val="002C31D5"/>
    <w:rsid w:val="002C438F"/>
    <w:rsid w:val="002D3CCD"/>
    <w:rsid w:val="002E007A"/>
    <w:rsid w:val="002E1EB0"/>
    <w:rsid w:val="002E4DE0"/>
    <w:rsid w:val="002F08FA"/>
    <w:rsid w:val="002F4765"/>
    <w:rsid w:val="002F4C1A"/>
    <w:rsid w:val="003102D6"/>
    <w:rsid w:val="0031482E"/>
    <w:rsid w:val="00314CFC"/>
    <w:rsid w:val="00321D13"/>
    <w:rsid w:val="00324011"/>
    <w:rsid w:val="00324C42"/>
    <w:rsid w:val="00333B1B"/>
    <w:rsid w:val="00336A4E"/>
    <w:rsid w:val="00337C6A"/>
    <w:rsid w:val="003442BA"/>
    <w:rsid w:val="003461A6"/>
    <w:rsid w:val="0034733A"/>
    <w:rsid w:val="00354051"/>
    <w:rsid w:val="00355DA7"/>
    <w:rsid w:val="00357490"/>
    <w:rsid w:val="00362A49"/>
    <w:rsid w:val="00374533"/>
    <w:rsid w:val="0037798F"/>
    <w:rsid w:val="00383832"/>
    <w:rsid w:val="00390AC0"/>
    <w:rsid w:val="00392088"/>
    <w:rsid w:val="003936A0"/>
    <w:rsid w:val="003971A0"/>
    <w:rsid w:val="0039757A"/>
    <w:rsid w:val="003A07BE"/>
    <w:rsid w:val="003A4144"/>
    <w:rsid w:val="003A46BF"/>
    <w:rsid w:val="003B5526"/>
    <w:rsid w:val="003B5A6E"/>
    <w:rsid w:val="003D4E2D"/>
    <w:rsid w:val="003D7ECE"/>
    <w:rsid w:val="00410B67"/>
    <w:rsid w:val="00414A05"/>
    <w:rsid w:val="00417405"/>
    <w:rsid w:val="00424D8C"/>
    <w:rsid w:val="004256C2"/>
    <w:rsid w:val="00431E79"/>
    <w:rsid w:val="00442A13"/>
    <w:rsid w:val="004504A4"/>
    <w:rsid w:val="004610C5"/>
    <w:rsid w:val="00461CD6"/>
    <w:rsid w:val="00466ED3"/>
    <w:rsid w:val="00475CD5"/>
    <w:rsid w:val="004771D0"/>
    <w:rsid w:val="0048222C"/>
    <w:rsid w:val="00485B03"/>
    <w:rsid w:val="00495A93"/>
    <w:rsid w:val="00496003"/>
    <w:rsid w:val="0049620E"/>
    <w:rsid w:val="004A2267"/>
    <w:rsid w:val="004A6986"/>
    <w:rsid w:val="004B208B"/>
    <w:rsid w:val="004B701D"/>
    <w:rsid w:val="004C1F40"/>
    <w:rsid w:val="004D03AD"/>
    <w:rsid w:val="004D1D13"/>
    <w:rsid w:val="004D38CD"/>
    <w:rsid w:val="004D5CBC"/>
    <w:rsid w:val="004D65D5"/>
    <w:rsid w:val="004D6727"/>
    <w:rsid w:val="004D780E"/>
    <w:rsid w:val="004E0419"/>
    <w:rsid w:val="004E4A90"/>
    <w:rsid w:val="004F173D"/>
    <w:rsid w:val="005005AC"/>
    <w:rsid w:val="00501634"/>
    <w:rsid w:val="0050495E"/>
    <w:rsid w:val="00504CA1"/>
    <w:rsid w:val="00512C83"/>
    <w:rsid w:val="00514520"/>
    <w:rsid w:val="00520E44"/>
    <w:rsid w:val="0052484E"/>
    <w:rsid w:val="00536553"/>
    <w:rsid w:val="00537C83"/>
    <w:rsid w:val="00537CE5"/>
    <w:rsid w:val="00541EEE"/>
    <w:rsid w:val="00542627"/>
    <w:rsid w:val="00546175"/>
    <w:rsid w:val="00547AB3"/>
    <w:rsid w:val="00554B50"/>
    <w:rsid w:val="00560D58"/>
    <w:rsid w:val="00561F00"/>
    <w:rsid w:val="00562ECC"/>
    <w:rsid w:val="00584092"/>
    <w:rsid w:val="0059545D"/>
    <w:rsid w:val="00596F3A"/>
    <w:rsid w:val="005A44CB"/>
    <w:rsid w:val="005A7C3D"/>
    <w:rsid w:val="005B7A66"/>
    <w:rsid w:val="005C11E5"/>
    <w:rsid w:val="005C1EAA"/>
    <w:rsid w:val="005C506F"/>
    <w:rsid w:val="005C51FD"/>
    <w:rsid w:val="005D3B46"/>
    <w:rsid w:val="005E4C09"/>
    <w:rsid w:val="005E5DA5"/>
    <w:rsid w:val="005F3C55"/>
    <w:rsid w:val="005F529B"/>
    <w:rsid w:val="005F52C8"/>
    <w:rsid w:val="005F7E5D"/>
    <w:rsid w:val="006046C1"/>
    <w:rsid w:val="006172FD"/>
    <w:rsid w:val="0062457F"/>
    <w:rsid w:val="00627383"/>
    <w:rsid w:val="0063071B"/>
    <w:rsid w:val="00637675"/>
    <w:rsid w:val="0064314B"/>
    <w:rsid w:val="006446F0"/>
    <w:rsid w:val="00650E74"/>
    <w:rsid w:val="00652D97"/>
    <w:rsid w:val="00653BFA"/>
    <w:rsid w:val="006555F7"/>
    <w:rsid w:val="00655EDD"/>
    <w:rsid w:val="00662EEB"/>
    <w:rsid w:val="006641F5"/>
    <w:rsid w:val="00665E3B"/>
    <w:rsid w:val="0067058B"/>
    <w:rsid w:val="00673136"/>
    <w:rsid w:val="006875EF"/>
    <w:rsid w:val="00692E98"/>
    <w:rsid w:val="00693DF8"/>
    <w:rsid w:val="00696464"/>
    <w:rsid w:val="00696743"/>
    <w:rsid w:val="006971B6"/>
    <w:rsid w:val="006A0EF3"/>
    <w:rsid w:val="006A2259"/>
    <w:rsid w:val="006A257C"/>
    <w:rsid w:val="006A5E3B"/>
    <w:rsid w:val="006B4775"/>
    <w:rsid w:val="006D1A44"/>
    <w:rsid w:val="006E4892"/>
    <w:rsid w:val="006E6702"/>
    <w:rsid w:val="006F2468"/>
    <w:rsid w:val="006F3654"/>
    <w:rsid w:val="007018C5"/>
    <w:rsid w:val="00706D3E"/>
    <w:rsid w:val="007077F0"/>
    <w:rsid w:val="00710C87"/>
    <w:rsid w:val="00724604"/>
    <w:rsid w:val="00725A8C"/>
    <w:rsid w:val="00747673"/>
    <w:rsid w:val="0074775B"/>
    <w:rsid w:val="00754893"/>
    <w:rsid w:val="00756133"/>
    <w:rsid w:val="00762277"/>
    <w:rsid w:val="00767440"/>
    <w:rsid w:val="00781497"/>
    <w:rsid w:val="00781D66"/>
    <w:rsid w:val="00783CE4"/>
    <w:rsid w:val="007865F9"/>
    <w:rsid w:val="007867C9"/>
    <w:rsid w:val="00787FA1"/>
    <w:rsid w:val="00790964"/>
    <w:rsid w:val="00790C77"/>
    <w:rsid w:val="00790FAE"/>
    <w:rsid w:val="00793111"/>
    <w:rsid w:val="00795912"/>
    <w:rsid w:val="007B1C9F"/>
    <w:rsid w:val="007B319C"/>
    <w:rsid w:val="007B578B"/>
    <w:rsid w:val="007C0E5B"/>
    <w:rsid w:val="007D3E96"/>
    <w:rsid w:val="007D41CB"/>
    <w:rsid w:val="007E2832"/>
    <w:rsid w:val="007E3A33"/>
    <w:rsid w:val="007F03F6"/>
    <w:rsid w:val="007F05D8"/>
    <w:rsid w:val="007F3ED3"/>
    <w:rsid w:val="007F51F5"/>
    <w:rsid w:val="00802D48"/>
    <w:rsid w:val="00803809"/>
    <w:rsid w:val="00811669"/>
    <w:rsid w:val="008200E8"/>
    <w:rsid w:val="00821EDE"/>
    <w:rsid w:val="00825262"/>
    <w:rsid w:val="008341FD"/>
    <w:rsid w:val="00841C48"/>
    <w:rsid w:val="00844246"/>
    <w:rsid w:val="00845533"/>
    <w:rsid w:val="00852358"/>
    <w:rsid w:val="008602CB"/>
    <w:rsid w:val="00864ACC"/>
    <w:rsid w:val="00865D7C"/>
    <w:rsid w:val="00870346"/>
    <w:rsid w:val="00871086"/>
    <w:rsid w:val="00885BA4"/>
    <w:rsid w:val="00890E74"/>
    <w:rsid w:val="00893B6A"/>
    <w:rsid w:val="00895562"/>
    <w:rsid w:val="00895C41"/>
    <w:rsid w:val="00897B9C"/>
    <w:rsid w:val="008A35FE"/>
    <w:rsid w:val="008A3BA4"/>
    <w:rsid w:val="008C0F0F"/>
    <w:rsid w:val="008D1CDC"/>
    <w:rsid w:val="008D3FC5"/>
    <w:rsid w:val="008D6E00"/>
    <w:rsid w:val="008E2711"/>
    <w:rsid w:val="008E350B"/>
    <w:rsid w:val="008E5A34"/>
    <w:rsid w:val="008E707D"/>
    <w:rsid w:val="008E74DE"/>
    <w:rsid w:val="008F0D81"/>
    <w:rsid w:val="008F72CA"/>
    <w:rsid w:val="009024DB"/>
    <w:rsid w:val="00914565"/>
    <w:rsid w:val="00915382"/>
    <w:rsid w:val="009160EE"/>
    <w:rsid w:val="00917D21"/>
    <w:rsid w:val="00923D95"/>
    <w:rsid w:val="00924A93"/>
    <w:rsid w:val="00925222"/>
    <w:rsid w:val="0092537B"/>
    <w:rsid w:val="00925DBD"/>
    <w:rsid w:val="00927208"/>
    <w:rsid w:val="009279B4"/>
    <w:rsid w:val="00930654"/>
    <w:rsid w:val="00931A11"/>
    <w:rsid w:val="009623B1"/>
    <w:rsid w:val="009735E1"/>
    <w:rsid w:val="0097531F"/>
    <w:rsid w:val="009842DA"/>
    <w:rsid w:val="0098746D"/>
    <w:rsid w:val="009928C3"/>
    <w:rsid w:val="00992E6B"/>
    <w:rsid w:val="009A16EA"/>
    <w:rsid w:val="009A18FF"/>
    <w:rsid w:val="009A33FB"/>
    <w:rsid w:val="009A5691"/>
    <w:rsid w:val="009A75B8"/>
    <w:rsid w:val="009B68A3"/>
    <w:rsid w:val="009C2889"/>
    <w:rsid w:val="009C4B54"/>
    <w:rsid w:val="009C6576"/>
    <w:rsid w:val="009D1D20"/>
    <w:rsid w:val="009D2D9E"/>
    <w:rsid w:val="009D5200"/>
    <w:rsid w:val="009F1E50"/>
    <w:rsid w:val="009F59E6"/>
    <w:rsid w:val="00A011A6"/>
    <w:rsid w:val="00A02337"/>
    <w:rsid w:val="00A06206"/>
    <w:rsid w:val="00A10BFC"/>
    <w:rsid w:val="00A13D0E"/>
    <w:rsid w:val="00A25EB8"/>
    <w:rsid w:val="00A41551"/>
    <w:rsid w:val="00A44B87"/>
    <w:rsid w:val="00A44E44"/>
    <w:rsid w:val="00A46185"/>
    <w:rsid w:val="00A46AC3"/>
    <w:rsid w:val="00A54ACE"/>
    <w:rsid w:val="00A6074C"/>
    <w:rsid w:val="00A6482F"/>
    <w:rsid w:val="00A6650F"/>
    <w:rsid w:val="00A6745B"/>
    <w:rsid w:val="00A7030F"/>
    <w:rsid w:val="00A7763E"/>
    <w:rsid w:val="00A83592"/>
    <w:rsid w:val="00A8483F"/>
    <w:rsid w:val="00A8762A"/>
    <w:rsid w:val="00A96E91"/>
    <w:rsid w:val="00AA0766"/>
    <w:rsid w:val="00AA08EF"/>
    <w:rsid w:val="00AA2F33"/>
    <w:rsid w:val="00AA3823"/>
    <w:rsid w:val="00AA3B6D"/>
    <w:rsid w:val="00AA707B"/>
    <w:rsid w:val="00AB307E"/>
    <w:rsid w:val="00AB3F4F"/>
    <w:rsid w:val="00AB47B7"/>
    <w:rsid w:val="00AB7EA6"/>
    <w:rsid w:val="00AC01A3"/>
    <w:rsid w:val="00AC1C67"/>
    <w:rsid w:val="00AC48CD"/>
    <w:rsid w:val="00AC766F"/>
    <w:rsid w:val="00AD4A5F"/>
    <w:rsid w:val="00AD70DE"/>
    <w:rsid w:val="00AD7862"/>
    <w:rsid w:val="00AE1A69"/>
    <w:rsid w:val="00AE445A"/>
    <w:rsid w:val="00AE69A5"/>
    <w:rsid w:val="00AF06EC"/>
    <w:rsid w:val="00AF1187"/>
    <w:rsid w:val="00B07592"/>
    <w:rsid w:val="00B161E0"/>
    <w:rsid w:val="00B25546"/>
    <w:rsid w:val="00B25E6F"/>
    <w:rsid w:val="00B33651"/>
    <w:rsid w:val="00B350F9"/>
    <w:rsid w:val="00B35AC7"/>
    <w:rsid w:val="00B40044"/>
    <w:rsid w:val="00B40E95"/>
    <w:rsid w:val="00B4441B"/>
    <w:rsid w:val="00B45DAB"/>
    <w:rsid w:val="00B47F30"/>
    <w:rsid w:val="00B501DE"/>
    <w:rsid w:val="00B52FDF"/>
    <w:rsid w:val="00B542A7"/>
    <w:rsid w:val="00B57112"/>
    <w:rsid w:val="00B5751F"/>
    <w:rsid w:val="00B60400"/>
    <w:rsid w:val="00B60919"/>
    <w:rsid w:val="00B62495"/>
    <w:rsid w:val="00B626F5"/>
    <w:rsid w:val="00B63554"/>
    <w:rsid w:val="00B643D8"/>
    <w:rsid w:val="00B64817"/>
    <w:rsid w:val="00B718D2"/>
    <w:rsid w:val="00B71DB4"/>
    <w:rsid w:val="00B7366C"/>
    <w:rsid w:val="00B7713A"/>
    <w:rsid w:val="00B77C7A"/>
    <w:rsid w:val="00B8318D"/>
    <w:rsid w:val="00B85CD4"/>
    <w:rsid w:val="00B86B79"/>
    <w:rsid w:val="00B87E2D"/>
    <w:rsid w:val="00B94F80"/>
    <w:rsid w:val="00BA2086"/>
    <w:rsid w:val="00BA2857"/>
    <w:rsid w:val="00BA3410"/>
    <w:rsid w:val="00BB06F8"/>
    <w:rsid w:val="00BC0396"/>
    <w:rsid w:val="00BC71B6"/>
    <w:rsid w:val="00BD0320"/>
    <w:rsid w:val="00BD4FD6"/>
    <w:rsid w:val="00BD7034"/>
    <w:rsid w:val="00BE293B"/>
    <w:rsid w:val="00BE49DB"/>
    <w:rsid w:val="00BE6507"/>
    <w:rsid w:val="00BE70C2"/>
    <w:rsid w:val="00BF31BC"/>
    <w:rsid w:val="00BF34B3"/>
    <w:rsid w:val="00C030DB"/>
    <w:rsid w:val="00C05A98"/>
    <w:rsid w:val="00C1343B"/>
    <w:rsid w:val="00C20E4A"/>
    <w:rsid w:val="00C26B65"/>
    <w:rsid w:val="00C26D60"/>
    <w:rsid w:val="00C3156B"/>
    <w:rsid w:val="00C341E6"/>
    <w:rsid w:val="00C45959"/>
    <w:rsid w:val="00C478A4"/>
    <w:rsid w:val="00C508F0"/>
    <w:rsid w:val="00C52983"/>
    <w:rsid w:val="00C52E65"/>
    <w:rsid w:val="00C5747B"/>
    <w:rsid w:val="00C61FBA"/>
    <w:rsid w:val="00C62CE0"/>
    <w:rsid w:val="00C72875"/>
    <w:rsid w:val="00C73AC7"/>
    <w:rsid w:val="00C815E3"/>
    <w:rsid w:val="00C83FEF"/>
    <w:rsid w:val="00C84AC7"/>
    <w:rsid w:val="00C90ED1"/>
    <w:rsid w:val="00CA4308"/>
    <w:rsid w:val="00CB29FE"/>
    <w:rsid w:val="00CB5D80"/>
    <w:rsid w:val="00CB6BBD"/>
    <w:rsid w:val="00CB7607"/>
    <w:rsid w:val="00CE1A8C"/>
    <w:rsid w:val="00CE789B"/>
    <w:rsid w:val="00CF3C39"/>
    <w:rsid w:val="00D02775"/>
    <w:rsid w:val="00D124B9"/>
    <w:rsid w:val="00D16F5A"/>
    <w:rsid w:val="00D207FB"/>
    <w:rsid w:val="00D268DA"/>
    <w:rsid w:val="00D35A01"/>
    <w:rsid w:val="00D401EC"/>
    <w:rsid w:val="00D42D80"/>
    <w:rsid w:val="00D45A84"/>
    <w:rsid w:val="00D461DD"/>
    <w:rsid w:val="00D46B1A"/>
    <w:rsid w:val="00D532B5"/>
    <w:rsid w:val="00D57A32"/>
    <w:rsid w:val="00D60FB1"/>
    <w:rsid w:val="00D7535C"/>
    <w:rsid w:val="00D80E2A"/>
    <w:rsid w:val="00D8211B"/>
    <w:rsid w:val="00D83EC0"/>
    <w:rsid w:val="00D840B7"/>
    <w:rsid w:val="00D84173"/>
    <w:rsid w:val="00D90B31"/>
    <w:rsid w:val="00D90FDC"/>
    <w:rsid w:val="00D9339F"/>
    <w:rsid w:val="00DA0C40"/>
    <w:rsid w:val="00DA7C0A"/>
    <w:rsid w:val="00DB2BF1"/>
    <w:rsid w:val="00DB3FC4"/>
    <w:rsid w:val="00DD1EF3"/>
    <w:rsid w:val="00DD47F2"/>
    <w:rsid w:val="00DE4E43"/>
    <w:rsid w:val="00DE631A"/>
    <w:rsid w:val="00DF78F4"/>
    <w:rsid w:val="00E00DBD"/>
    <w:rsid w:val="00E11CE2"/>
    <w:rsid w:val="00E13A6E"/>
    <w:rsid w:val="00E15B08"/>
    <w:rsid w:val="00E1647E"/>
    <w:rsid w:val="00E26344"/>
    <w:rsid w:val="00E36610"/>
    <w:rsid w:val="00E40E91"/>
    <w:rsid w:val="00E415A3"/>
    <w:rsid w:val="00E444DD"/>
    <w:rsid w:val="00E45771"/>
    <w:rsid w:val="00E5012D"/>
    <w:rsid w:val="00E5155B"/>
    <w:rsid w:val="00E639BE"/>
    <w:rsid w:val="00E7384B"/>
    <w:rsid w:val="00E738BC"/>
    <w:rsid w:val="00E7431A"/>
    <w:rsid w:val="00E76A70"/>
    <w:rsid w:val="00E76F2C"/>
    <w:rsid w:val="00E770EB"/>
    <w:rsid w:val="00E85249"/>
    <w:rsid w:val="00E852AB"/>
    <w:rsid w:val="00E863D1"/>
    <w:rsid w:val="00E90A30"/>
    <w:rsid w:val="00E93196"/>
    <w:rsid w:val="00EA1837"/>
    <w:rsid w:val="00EA25DF"/>
    <w:rsid w:val="00EB275D"/>
    <w:rsid w:val="00EB2BDD"/>
    <w:rsid w:val="00EC7999"/>
    <w:rsid w:val="00ED2196"/>
    <w:rsid w:val="00ED354F"/>
    <w:rsid w:val="00EE12F6"/>
    <w:rsid w:val="00EE3C0B"/>
    <w:rsid w:val="00EF1507"/>
    <w:rsid w:val="00EF3B9B"/>
    <w:rsid w:val="00EF7F54"/>
    <w:rsid w:val="00F010F7"/>
    <w:rsid w:val="00F02CAF"/>
    <w:rsid w:val="00F039F4"/>
    <w:rsid w:val="00F077F0"/>
    <w:rsid w:val="00F15043"/>
    <w:rsid w:val="00F16210"/>
    <w:rsid w:val="00F21163"/>
    <w:rsid w:val="00F216EC"/>
    <w:rsid w:val="00F267B9"/>
    <w:rsid w:val="00F27171"/>
    <w:rsid w:val="00F27B22"/>
    <w:rsid w:val="00F32F2F"/>
    <w:rsid w:val="00F3708D"/>
    <w:rsid w:val="00F40198"/>
    <w:rsid w:val="00F52305"/>
    <w:rsid w:val="00F57CC9"/>
    <w:rsid w:val="00F644FB"/>
    <w:rsid w:val="00F6502B"/>
    <w:rsid w:val="00F66415"/>
    <w:rsid w:val="00F82D54"/>
    <w:rsid w:val="00F907BA"/>
    <w:rsid w:val="00F92985"/>
    <w:rsid w:val="00F948BA"/>
    <w:rsid w:val="00FA46E8"/>
    <w:rsid w:val="00FB7777"/>
    <w:rsid w:val="00FC59C6"/>
    <w:rsid w:val="00FC6A1F"/>
    <w:rsid w:val="00FD05CD"/>
    <w:rsid w:val="00FD21D9"/>
    <w:rsid w:val="00FE2142"/>
    <w:rsid w:val="00FF2BBC"/>
    <w:rsid w:val="00FF4E77"/>
    <w:rsid w:val="00FF5710"/>
  </w:rsids>
  <m:mathPr>
    <m:mathFont m:val="Cambria Math"/>
    <m:wrapRight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365C5F4-8657-46D0-80E2-7AD1935E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69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pPr>
      <w:outlineLvl w:val="1"/>
    </w:pPr>
  </w:style>
  <w:style w:type="paragraph" w:styleId="Heading3">
    <w:name w:val="heading 3"/>
    <w:basedOn w:val="No-numheading3Agency"/>
    <w:next w:val="BodytextAgency"/>
    <w:qFormat/>
    <w:pPr>
      <w:outlineLvl w:val="2"/>
    </w:pPr>
  </w:style>
  <w:style w:type="paragraph" w:styleId="Heading4">
    <w:name w:val="heading 4"/>
    <w:basedOn w:val="No-numheading4Agency"/>
    <w:next w:val="BodytextAgency"/>
    <w:qFormat/>
    <w:pPr>
      <w:outlineLvl w:val="3"/>
    </w:pPr>
  </w:style>
  <w:style w:type="paragraph" w:styleId="Heading5">
    <w:name w:val="heading 5"/>
    <w:basedOn w:val="Normal"/>
    <w:next w:val="Normal"/>
    <w:qFormat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pPr>
      <w:outlineLvl w:val="5"/>
    </w:pPr>
  </w:style>
  <w:style w:type="paragraph" w:styleId="Heading7">
    <w:name w:val="heading 7"/>
    <w:basedOn w:val="No-numheading7Agency"/>
    <w:next w:val="BodytextAgency"/>
    <w:qFormat/>
    <w:pPr>
      <w:outlineLvl w:val="6"/>
    </w:pPr>
  </w:style>
  <w:style w:type="paragraph" w:styleId="Heading8">
    <w:name w:val="heading 8"/>
    <w:basedOn w:val="No-numheading8Agency"/>
    <w:next w:val="BodytextAgency"/>
    <w:qFormat/>
    <w:pPr>
      <w:outlineLvl w:val="7"/>
    </w:pPr>
  </w:style>
  <w:style w:type="paragraph" w:styleId="Heading9">
    <w:name w:val="heading 9"/>
    <w:basedOn w:val="No-numheading9Agency"/>
    <w:next w:val="BodytextAgency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rFonts w:eastAsia="Verdana"/>
      <w:sz w:val="15"/>
      <w:szCs w:val="20"/>
    </w:rPr>
  </w:style>
  <w:style w:type="character" w:styleId="FootnoteReference">
    <w:name w:val="footnote reference"/>
    <w:semiHidden/>
    <w:rPr>
      <w:rFonts w:ascii="Verdana" w:hAnsi="Verdana"/>
      <w:vertAlign w:val="superscript"/>
    </w:rPr>
  </w:style>
  <w:style w:type="paragraph" w:styleId="BodyText">
    <w:name w:val="Body Text"/>
    <w:basedOn w:val="Normal"/>
    <w:semiHidden/>
    <w:pPr>
      <w:spacing w:after="140" w:line="280" w:lineRule="atLeast"/>
    </w:pPr>
  </w:style>
  <w:style w:type="paragraph" w:styleId="BodyText2">
    <w:name w:val="Body Text 2"/>
    <w:basedOn w:val="Normal"/>
    <w:semiHidden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tabs>
        <w:tab w:val="left" w:pos="680"/>
        <w:tab w:val="left" w:pos="851"/>
        <w:tab w:val="left" w:pos="1701"/>
        <w:tab w:val="left" w:pos="2552"/>
      </w:tabs>
      <w:spacing w:before="120" w:after="120"/>
      <w:jc w:val="center"/>
    </w:pPr>
    <w:rPr>
      <w:rFonts w:eastAsia="Times New Roman"/>
      <w:b/>
      <w:sz w:val="22"/>
      <w:szCs w:val="20"/>
      <w:lang w:eastAsia="en-US"/>
    </w:rPr>
  </w:style>
  <w:style w:type="character" w:styleId="PageNumber">
    <w:name w:val="page number"/>
    <w:basedOn w:val="DefaultParagraphFont"/>
    <w:semiHidden/>
  </w:style>
  <w:style w:type="paragraph" w:customStyle="1" w:styleId="FooterAgency">
    <w:name w:val="Footer (Agency)"/>
    <w:basedOn w:val="Normal"/>
    <w:link w:val="FooterAgencyCharChar"/>
    <w:rsid w:val="0014071E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627383"/>
    <w:rPr>
      <w:rFonts w:eastAsia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936A0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9D5200"/>
    <w:rPr>
      <w:rFonts w:eastAsia="Verdana" w:cs="Verdana"/>
      <w:b/>
      <w:color w:val="003399"/>
      <w:sz w:val="13"/>
      <w:szCs w:val="14"/>
    </w:rPr>
  </w:style>
  <w:style w:type="table" w:customStyle="1" w:styleId="TablegridAgencyblank">
    <w:name w:val="Table grid (Agency) blank"/>
    <w:basedOn w:val="TableNormal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BodytextAgency">
    <w:name w:val="Body text (Agency)"/>
    <w:basedOn w:val="Normal"/>
    <w:qFormat/>
    <w:rsid w:val="0048222C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pPr>
      <w:numPr>
        <w:numId w:val="3"/>
      </w:numPr>
    </w:pPr>
  </w:style>
  <w:style w:type="paragraph" w:customStyle="1" w:styleId="DisclaimerAgency">
    <w:name w:val="Disclaimer (Agency)"/>
    <w:basedOn w:val="Normal"/>
    <w:unhideWhenUsed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Pr>
      <w:rFonts w:ascii="Verdana" w:hAnsi="Verdana"/>
      <w:vertAlign w:val="superscript"/>
    </w:rPr>
  </w:style>
  <w:style w:type="character" w:customStyle="1" w:styleId="EndnotereferenceAgency">
    <w:name w:val="Endnote reference (Agency)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pPr>
      <w:jc w:val="center"/>
    </w:pPr>
  </w:style>
  <w:style w:type="paragraph" w:customStyle="1" w:styleId="FigureheadingAgency">
    <w:name w:val="Figure heading (Agency)"/>
    <w:basedOn w:val="Normal"/>
    <w:next w:val="FigureAgency"/>
    <w:pPr>
      <w:keepNext/>
      <w:numPr>
        <w:numId w:val="30"/>
      </w:numPr>
      <w:spacing w:before="240" w:after="120"/>
    </w:pPr>
  </w:style>
  <w:style w:type="character" w:customStyle="1" w:styleId="FootnotereferenceAgency">
    <w:name w:val="Footnote reference (Agency)"/>
    <w:qFormat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link w:val="FootnotetextAgencyChar"/>
    <w:qFormat/>
    <w:rPr>
      <w:rFonts w:eastAsia="Verdana"/>
      <w:sz w:val="15"/>
    </w:rPr>
  </w:style>
  <w:style w:type="paragraph" w:customStyle="1" w:styleId="HeaderAgency">
    <w:name w:val="Header (Agency)"/>
    <w:basedOn w:val="Normal"/>
    <w:unhideWhenUsed/>
    <w:rPr>
      <w:rFonts w:eastAsia="Verdana"/>
    </w:rPr>
  </w:style>
  <w:style w:type="paragraph" w:customStyle="1" w:styleId="Heading1Agency">
    <w:name w:val="Heading 1 (Agency)"/>
    <w:basedOn w:val="Normal"/>
    <w:next w:val="BodytextAgency"/>
    <w:qFormat/>
    <w:pPr>
      <w:keepNext/>
      <w:numPr>
        <w:numId w:val="39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pPr>
      <w:keepNext/>
      <w:numPr>
        <w:ilvl w:val="1"/>
        <w:numId w:val="39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pPr>
      <w:keepNext/>
      <w:numPr>
        <w:ilvl w:val="2"/>
        <w:numId w:val="39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pPr>
      <w:outlineLvl w:val="8"/>
    </w:pPr>
  </w:style>
  <w:style w:type="paragraph" w:customStyle="1" w:styleId="NormalAgency">
    <w:name w:val="Normal (Agency)"/>
    <w:qFormat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qFormat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pPr>
      <w:numPr>
        <w:numId w:val="14"/>
      </w:numPr>
    </w:pPr>
  </w:style>
  <w:style w:type="paragraph" w:customStyle="1" w:styleId="RefAgency">
    <w:name w:val="Ref. (Agency)"/>
    <w:basedOn w:val="Normal"/>
    <w:qFormat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pPr>
      <w:keepNext/>
      <w:numPr>
        <w:numId w:val="41"/>
      </w:numPr>
      <w:spacing w:before="240" w:after="120"/>
    </w:p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pPr>
      <w:numPr>
        <w:numId w:val="16"/>
      </w:numPr>
    </w:pPr>
  </w:style>
  <w:style w:type="numbering" w:styleId="1ai">
    <w:name w:val="Outline List 1"/>
    <w:basedOn w:val="NoList"/>
    <w:semiHidden/>
    <w:pPr>
      <w:numPr>
        <w:numId w:val="17"/>
      </w:numPr>
    </w:pPr>
  </w:style>
  <w:style w:type="numbering" w:styleId="ArticleSection">
    <w:name w:val="Outline List 3"/>
    <w:basedOn w:val="NoList"/>
    <w:semiHidden/>
    <w:pPr>
      <w:numPr>
        <w:numId w:val="18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Index1">
    <w:name w:val="index 1"/>
    <w:basedOn w:val="Normal"/>
    <w:next w:val="Normal"/>
    <w:semiHidden/>
    <w:pPr>
      <w:ind w:left="180" w:hanging="180"/>
    </w:pPr>
  </w:style>
  <w:style w:type="paragraph" w:styleId="Index2">
    <w:name w:val="index 2"/>
    <w:basedOn w:val="Normal"/>
    <w:next w:val="Normal"/>
    <w:semiHidden/>
    <w:pPr>
      <w:ind w:left="360" w:hanging="180"/>
    </w:pPr>
  </w:style>
  <w:style w:type="paragraph" w:styleId="Index3">
    <w:name w:val="index 3"/>
    <w:basedOn w:val="Normal"/>
    <w:next w:val="Normal"/>
    <w:semiHidden/>
    <w:pPr>
      <w:ind w:left="540" w:hanging="180"/>
    </w:pPr>
  </w:style>
  <w:style w:type="paragraph" w:styleId="Index4">
    <w:name w:val="index 4"/>
    <w:basedOn w:val="Normal"/>
    <w:next w:val="Normal"/>
    <w:semiHidden/>
    <w:pPr>
      <w:ind w:left="720" w:hanging="180"/>
    </w:pPr>
  </w:style>
  <w:style w:type="paragraph" w:styleId="Index5">
    <w:name w:val="index 5"/>
    <w:basedOn w:val="Normal"/>
    <w:next w:val="Normal"/>
    <w:semiHidden/>
    <w:pPr>
      <w:ind w:left="900" w:hanging="180"/>
    </w:pPr>
  </w:style>
  <w:style w:type="paragraph" w:styleId="Index6">
    <w:name w:val="index 6"/>
    <w:basedOn w:val="Normal"/>
    <w:next w:val="Normal"/>
    <w:semiHidden/>
    <w:pPr>
      <w:ind w:left="1080" w:hanging="180"/>
    </w:pPr>
  </w:style>
  <w:style w:type="paragraph" w:styleId="Index7">
    <w:name w:val="index 7"/>
    <w:basedOn w:val="Normal"/>
    <w:next w:val="Normal"/>
    <w:semiHidden/>
    <w:pPr>
      <w:ind w:left="1260" w:hanging="180"/>
    </w:pPr>
  </w:style>
  <w:style w:type="paragraph" w:styleId="Index8">
    <w:name w:val="index 8"/>
    <w:basedOn w:val="Normal"/>
    <w:next w:val="Normal"/>
    <w:semiHidden/>
    <w:pPr>
      <w:ind w:left="1440" w:hanging="180"/>
    </w:pPr>
  </w:style>
  <w:style w:type="paragraph" w:styleId="Index9">
    <w:name w:val="index 9"/>
    <w:basedOn w:val="Normal"/>
    <w:next w:val="Normal"/>
    <w:semiHidden/>
    <w:pPr>
      <w:ind w:left="1620" w:hanging="18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numPr>
        <w:numId w:val="19"/>
      </w:numPr>
    </w:pPr>
  </w:style>
  <w:style w:type="paragraph" w:styleId="ListBullet2">
    <w:name w:val="List Bullet 2"/>
    <w:basedOn w:val="Normal"/>
    <w:semiHidden/>
    <w:pPr>
      <w:numPr>
        <w:numId w:val="20"/>
      </w:numPr>
    </w:pPr>
  </w:style>
  <w:style w:type="paragraph" w:styleId="ListBullet3">
    <w:name w:val="List Bullet 3"/>
    <w:basedOn w:val="Normal"/>
    <w:semiHidden/>
    <w:pPr>
      <w:numPr>
        <w:numId w:val="21"/>
      </w:numPr>
    </w:pPr>
  </w:style>
  <w:style w:type="paragraph" w:styleId="ListBullet4">
    <w:name w:val="List Bullet 4"/>
    <w:basedOn w:val="Normal"/>
    <w:semiHidden/>
    <w:pPr>
      <w:numPr>
        <w:numId w:val="22"/>
      </w:numPr>
    </w:pPr>
  </w:style>
  <w:style w:type="paragraph" w:styleId="ListBullet5">
    <w:name w:val="List Bullet 5"/>
    <w:basedOn w:val="Normal"/>
    <w:semiHidden/>
    <w:pPr>
      <w:numPr>
        <w:numId w:val="23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24"/>
      </w:numPr>
    </w:pPr>
  </w:style>
  <w:style w:type="paragraph" w:styleId="ListNumber2">
    <w:name w:val="List Number 2"/>
    <w:basedOn w:val="Normal"/>
    <w:semiHidden/>
    <w:pPr>
      <w:numPr>
        <w:numId w:val="25"/>
      </w:numPr>
    </w:pPr>
  </w:style>
  <w:style w:type="paragraph" w:styleId="ListNumber3">
    <w:name w:val="List Number 3"/>
    <w:basedOn w:val="Normal"/>
    <w:semiHidden/>
    <w:pPr>
      <w:numPr>
        <w:numId w:val="26"/>
      </w:numPr>
    </w:pPr>
  </w:style>
  <w:style w:type="paragraph" w:styleId="ListNumber4">
    <w:name w:val="List Number 4"/>
    <w:basedOn w:val="Normal"/>
    <w:semiHidden/>
    <w:pPr>
      <w:numPr>
        <w:numId w:val="27"/>
      </w:numPr>
    </w:pPr>
  </w:style>
  <w:style w:type="paragraph" w:styleId="ListNumber5">
    <w:name w:val="List Number 5"/>
    <w:basedOn w:val="Normal"/>
    <w:semiHidden/>
    <w:pPr>
      <w:numPr>
        <w:numId w:val="28"/>
      </w:numPr>
    </w:pPr>
  </w:style>
  <w:style w:type="paragraph" w:styleId="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pPr>
      <w:ind w:left="180" w:hanging="180"/>
    </w:pPr>
  </w:style>
  <w:style w:type="paragraph" w:styleId="TableofFigures">
    <w:name w:val="table of figures"/>
    <w:basedOn w:val="Normal"/>
    <w:next w:val="Normal"/>
    <w:semiHidden/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AgencyChar">
    <w:name w:val="Footnote text (Agency) Char"/>
    <w:link w:val="FootnotetextAgency"/>
    <w:rPr>
      <w:rFonts w:ascii="Verdana" w:eastAsia="Verdana" w:hAnsi="Verdana" w:cs="Verdana"/>
      <w:sz w:val="15"/>
      <w:szCs w:val="18"/>
      <w:lang w:val="en-GB" w:eastAsia="en-GB" w:bidi="ar-SA"/>
    </w:rPr>
  </w:style>
  <w:style w:type="paragraph" w:customStyle="1" w:styleId="SpecialcommentAgency">
    <w:name w:val="Special comment (Agency)"/>
    <w:next w:val="BodytextAgency"/>
    <w:qFormat/>
    <w:rsid w:val="00825262"/>
    <w:rPr>
      <w:rFonts w:eastAsia="Times New Roman"/>
      <w:color w:val="FF0000"/>
      <w:sz w:val="17"/>
      <w:szCs w:val="17"/>
    </w:rPr>
  </w:style>
  <w:style w:type="character" w:customStyle="1" w:styleId="PageNumberAgency0">
    <w:name w:val="Page Number (Agency)"/>
    <w:rsid w:val="003936A0"/>
    <w:rPr>
      <w:rFonts w:ascii="Verdana" w:hAnsi="Verdana"/>
      <w:sz w:val="14"/>
    </w:rPr>
  </w:style>
  <w:style w:type="paragraph" w:styleId="Revision">
    <w:name w:val="Revision"/>
    <w:hidden/>
    <w:uiPriority w:val="99"/>
    <w:semiHidden/>
    <w:rsid w:val="002C31D5"/>
    <w:rPr>
      <w:sz w:val="18"/>
      <w:szCs w:val="18"/>
    </w:rPr>
  </w:style>
  <w:style w:type="character" w:customStyle="1" w:styleId="TextChar1">
    <w:name w:val="Text Char1"/>
    <w:link w:val="Text"/>
    <w:locked/>
    <w:rsid w:val="00FD05CD"/>
    <w:rPr>
      <w:rFonts w:ascii="SimSun" w:hAnsi="SimSun"/>
      <w:color w:val="000000"/>
    </w:rPr>
  </w:style>
  <w:style w:type="paragraph" w:customStyle="1" w:styleId="Text">
    <w:name w:val="Text"/>
    <w:basedOn w:val="Normal"/>
    <w:link w:val="TextChar1"/>
    <w:rsid w:val="00FD05CD"/>
    <w:pPr>
      <w:spacing w:after="240" w:line="276" w:lineRule="auto"/>
      <w:ind w:left="1134"/>
      <w:jc w:val="both"/>
    </w:pPr>
    <w:rPr>
      <w:rFonts w:ascii="SimSun" w:hAnsi="SimSun"/>
      <w:color w:val="000000"/>
      <w:sz w:val="20"/>
      <w:szCs w:val="20"/>
    </w:rPr>
  </w:style>
  <w:style w:type="paragraph" w:customStyle="1" w:styleId="xmsonormal">
    <w:name w:val="x_msonormal"/>
    <w:basedOn w:val="Normal"/>
    <w:uiPriority w:val="99"/>
    <w:rsid w:val="002C438F"/>
    <w:rPr>
      <w:rFonts w:ascii="Times New Roman" w:eastAsia="Calibri" w:hAnsi="Times New Roman"/>
      <w:sz w:val="24"/>
      <w:szCs w:val="24"/>
    </w:rPr>
  </w:style>
  <w:style w:type="character" w:customStyle="1" w:styleId="FootnoteTextChar">
    <w:name w:val="Footnote Text Char"/>
    <w:link w:val="FootnoteText"/>
    <w:semiHidden/>
    <w:rsid w:val="004A6986"/>
    <w:rPr>
      <w:rFonts w:eastAsia="Verdana"/>
      <w:sz w:val="15"/>
    </w:rPr>
  </w:style>
  <w:style w:type="character" w:customStyle="1" w:styleId="UnresolvedMention1">
    <w:name w:val="Unresolved Mention1"/>
    <w:basedOn w:val="DefaultParagraphFont"/>
    <w:rsid w:val="002542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sid w:val="00D35A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4771D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rsid w:val="00B40E9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1118DE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3B5A6E"/>
    <w:rPr>
      <w:color w:val="605E5C"/>
      <w:shd w:val="clear" w:color="auto" w:fill="E1DFDD"/>
    </w:rPr>
  </w:style>
  <w:style w:type="paragraph" w:customStyle="1" w:styleId="suburb">
    <w:name w:val="suburb"/>
    <w:basedOn w:val="Normal"/>
    <w:rsid w:val="007F03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ate">
    <w:name w:val="state"/>
    <w:basedOn w:val="Normal"/>
    <w:rsid w:val="007F03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UnresolvedMention7">
    <w:name w:val="Unresolved Mention7"/>
    <w:basedOn w:val="DefaultParagraphFont"/>
    <w:rsid w:val="00A6482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rsid w:val="00F57CC9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rsid w:val="00093505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rsid w:val="001E14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rsid w:val="00E1647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E49DB"/>
    <w:rPr>
      <w:color w:val="808080"/>
    </w:rPr>
  </w:style>
  <w:style w:type="character" w:customStyle="1" w:styleId="UnresolvedMention12">
    <w:name w:val="Unresolved Mention12"/>
    <w:basedOn w:val="DefaultParagraphFont"/>
    <w:rsid w:val="00512C83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rsid w:val="00EA25DF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rsid w:val="00A6745B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rsid w:val="00917D21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rsid w:val="00D83EC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rsid w:val="00B7713A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rsid w:val="00DB2BF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rsid w:val="00A70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vmvt.lrv.lt/lt/fb/" TargetMode="External" /><Relationship Id="rId11" Type="http://schemas.openxmlformats.org/officeDocument/2006/relationships/hyperlink" Target="https://kvmp.bfsa.bg/phv" TargetMode="External" /><Relationship Id="rId12" Type="http://schemas.openxmlformats.org/officeDocument/2006/relationships/hyperlink" Target="mailto:luxvet@ms.etat.lu" TargetMode="External" /><Relationship Id="rId13" Type="http://schemas.openxmlformats.org/officeDocument/2006/relationships/hyperlink" Target="mailto:adr@uskvbl.cz" TargetMode="External" /><Relationship Id="rId14" Type="http://schemas.openxmlformats.org/officeDocument/2006/relationships/hyperlink" Target="http://www.uskvbl.cz/cs/farmakovigilance" TargetMode="External" /><Relationship Id="rId15" Type="http://schemas.openxmlformats.org/officeDocument/2006/relationships/hyperlink" Target="mailto:E-pharmacovigilance@nebih.gov.hu" TargetMode="External" /><Relationship Id="rId16" Type="http://schemas.openxmlformats.org/officeDocument/2006/relationships/hyperlink" Target="https://portal.nebih.gov.hu/-/pharmacovigilance" TargetMode="External" /><Relationship Id="rId17" Type="http://schemas.openxmlformats.org/officeDocument/2006/relationships/hyperlink" Target="http://www.meldenbivirkning.dk" TargetMode="External" /><Relationship Id="rId18" Type="http://schemas.openxmlformats.org/officeDocument/2006/relationships/hyperlink" Target="mailto:" TargetMode="External" /><Relationship Id="rId19" Type="http://schemas.openxmlformats.org/officeDocument/2006/relationships/hyperlink" Target="https://agricultureservices.gov.mt/" TargetMode="External" /><Relationship Id="rId2" Type="http://schemas.openxmlformats.org/officeDocument/2006/relationships/settings" Target="settings.xml" /><Relationship Id="rId20" Type="http://schemas.openxmlformats.org/officeDocument/2006/relationships/hyperlink" Target="http://www.bvl.bund.de" TargetMode="External" /><Relationship Id="rId21" Type="http://schemas.openxmlformats.org/officeDocument/2006/relationships/hyperlink" Target="https://www.vet-uaw.de/" TargetMode="External" /><Relationship Id="rId22" Type="http://schemas.openxmlformats.org/officeDocument/2006/relationships/hyperlink" Target="http://www.diergeneesmiddeleninformatiebank.nl" TargetMode="External" /><Relationship Id="rId23" Type="http://schemas.openxmlformats.org/officeDocument/2006/relationships/hyperlink" Target="http://www.ravimiamet.ee" TargetMode="External" /><Relationship Id="rId24" Type="http://schemas.openxmlformats.org/officeDocument/2006/relationships/hyperlink" Target="http://www.dmp.no/bivirkningsmelding-vet" TargetMode="External" /><Relationship Id="rId25" Type="http://schemas.openxmlformats.org/officeDocument/2006/relationships/hyperlink" Target="http://www.eof.gr" TargetMode="External" /><Relationship Id="rId26" Type="http://schemas.openxmlformats.org/officeDocument/2006/relationships/hyperlink" Target="https://www.basg.gv.at/" TargetMode="External" /><Relationship Id="rId27" Type="http://schemas.openxmlformats.org/officeDocument/2006/relationships/hyperlink" Target="http://bit.ly/tarjeta_verde" TargetMode="External" /><Relationship Id="rId28" Type="http://schemas.openxmlformats.org/officeDocument/2006/relationships/hyperlink" Target="https://sinaem.aemps.es/fvvet/NotificaVet/" TargetMode="External" /><Relationship Id="rId29" Type="http://schemas.openxmlformats.org/officeDocument/2006/relationships/hyperlink" Target="mailto:pw@urpl.gov.pl" TargetMode="External" /><Relationship Id="rId3" Type="http://schemas.openxmlformats.org/officeDocument/2006/relationships/webSettings" Target="webSettings.xml" /><Relationship Id="rId30" Type="http://schemas.openxmlformats.org/officeDocument/2006/relationships/hyperlink" Target="https://smz.ezdrowie.gov.pl" TargetMode="External" /><Relationship Id="rId31" Type="http://schemas.openxmlformats.org/officeDocument/2006/relationships/hyperlink" Target="https://pharmacovigilance-anmv.anses.fr/" TargetMode="External" /><Relationship Id="rId32" Type="http://schemas.openxmlformats.org/officeDocument/2006/relationships/hyperlink" Target="mailto:farmacovigilancia.vet@dgav.pt" TargetMode="External" /><Relationship Id="rId33" Type="http://schemas.openxmlformats.org/officeDocument/2006/relationships/hyperlink" Target="http://www.farmakovigilancija.hr" TargetMode="External" /><Relationship Id="rId34" Type="http://schemas.openxmlformats.org/officeDocument/2006/relationships/hyperlink" Target="mailto:farmacovigilenta@ansvsa.ro" TargetMode="External" /><Relationship Id="rId35" Type="http://schemas.openxmlformats.org/officeDocument/2006/relationships/hyperlink" Target="mailto:icbmv@icbmv.ro" TargetMode="External" /><Relationship Id="rId36" Type="http://schemas.openxmlformats.org/officeDocument/2006/relationships/hyperlink" Target="http://www.hpra.ie" TargetMode="External" /><Relationship Id="rId37" Type="http://schemas.openxmlformats.org/officeDocument/2006/relationships/hyperlink" Target="https://www.jazmp.si/spletni-obrazec/" TargetMode="External" /><Relationship Id="rId38" Type="http://schemas.openxmlformats.org/officeDocument/2006/relationships/hyperlink" Target="http://www.lyfjastofnun.is" TargetMode="External" /><Relationship Id="rId39" Type="http://schemas.openxmlformats.org/officeDocument/2006/relationships/hyperlink" Target="mailto:neziaduce_ucinky@uskvbl.sk" TargetMode="External" /><Relationship Id="rId4" Type="http://schemas.openxmlformats.org/officeDocument/2006/relationships/fontTable" Target="fontTable.xml" /><Relationship Id="rId40" Type="http://schemas.openxmlformats.org/officeDocument/2006/relationships/hyperlink" Target="http://www.uskvbl.sk" TargetMode="External" /><Relationship Id="rId41" Type="http://schemas.openxmlformats.org/officeDocument/2006/relationships/hyperlink" Target="https://www.salute.gov.it/farmacovigilanzaveterinaria" TargetMode="External" /><Relationship Id="rId42" Type="http://schemas.openxmlformats.org/officeDocument/2006/relationships/hyperlink" Target="https://www.fimea.fi/elainlaakkeet/" TargetMode="External" /><Relationship Id="rId43" Type="http://schemas.openxmlformats.org/officeDocument/2006/relationships/hyperlink" Target="https://www.fimea.fi/web/sv/veterinar" TargetMode="External" /><Relationship Id="rId44" Type="http://schemas.openxmlformats.org/officeDocument/2006/relationships/hyperlink" Target="http://www.moa.gov.cy/moa/vs/vs.nsf" TargetMode="External" /><Relationship Id="rId45" Type="http://schemas.openxmlformats.org/officeDocument/2006/relationships/hyperlink" Target="http://www.lakemedelsverket.se" TargetMode="External" /><Relationship Id="rId46" Type="http://schemas.openxmlformats.org/officeDocument/2006/relationships/hyperlink" Target="https://www.pvd.gov.lv/lv" TargetMode="External" /><Relationship Id="rId47" Type="http://schemas.openxmlformats.org/officeDocument/2006/relationships/hyperlink" Target="https://www.gov.uk/report-veterinary-medicine-problem/animal-reacts-medicine" TargetMode="External" /><Relationship Id="rId48" Type="http://schemas.openxmlformats.org/officeDocument/2006/relationships/hyperlink" Target="mailto:adverse.events@vmd.gov.uk" TargetMode="External" /><Relationship Id="rId49" Type="http://schemas.openxmlformats.org/officeDocument/2006/relationships/footer" Target="footer1.xml" /><Relationship Id="rId5" Type="http://schemas.openxmlformats.org/officeDocument/2006/relationships/customXml" Target="../customXml/item1.xml" /><Relationship Id="rId50" Type="http://schemas.openxmlformats.org/officeDocument/2006/relationships/header" Target="header1.xml" /><Relationship Id="rId51" Type="http://schemas.openxmlformats.org/officeDocument/2006/relationships/footer" Target="footer2.xml" /><Relationship Id="rId52" Type="http://schemas.openxmlformats.org/officeDocument/2006/relationships/glossaryDocument" Target="glossary/document.xml" /><Relationship Id="rId53" Type="http://schemas.openxmlformats.org/officeDocument/2006/relationships/theme" Target="theme/theme1.xml" /><Relationship Id="rId54" Type="http://schemas.openxmlformats.org/officeDocument/2006/relationships/numbering" Target="numbering.xml" /><Relationship Id="rId55" Type="http://schemas.openxmlformats.org/officeDocument/2006/relationships/styles" Target="styles.xml" /><Relationship Id="rId6" Type="http://schemas.openxmlformats.org/officeDocument/2006/relationships/hyperlink" Target="http://www.eenbijwerkingmelden-dieren.be/" TargetMode="External" /><Relationship Id="rId7" Type="http://schemas.openxmlformats.org/officeDocument/2006/relationships/hyperlink" Target="mailto:adversedrugreactions_vet@fagg-afmps.be" TargetMode="External" /><Relationship Id="rId8" Type="http://schemas.openxmlformats.org/officeDocument/2006/relationships/hyperlink" Target="https://www.notifieruneffetindesirable-animaux.be/" TargetMode="External" /><Relationship Id="rId9" Type="http://schemas.openxmlformats.org/officeDocument/2006/relationships/hyperlink" Target="mailto:vaistu.registracija@vmvt.lt" TargetMode="Externa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7AA861504D342A29A336A58E7AC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BCA3-EDA6-4501-94A4-F66D80B23A8D}"/>
      </w:docPartPr>
      <w:docPartBody>
        <w:p w:rsidR="005C506F">
          <w:r w:rsidRPr="002B3E9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F2"/>
    <w:rsid w:val="000D318B"/>
    <w:rsid w:val="000F2DC1"/>
    <w:rsid w:val="00176B37"/>
    <w:rsid w:val="001C0DAF"/>
    <w:rsid w:val="001E286A"/>
    <w:rsid w:val="002D4D0C"/>
    <w:rsid w:val="003C2C51"/>
    <w:rsid w:val="004D6727"/>
    <w:rsid w:val="005C506F"/>
    <w:rsid w:val="006A4EC4"/>
    <w:rsid w:val="007809FD"/>
    <w:rsid w:val="007D1E7F"/>
    <w:rsid w:val="00974289"/>
    <w:rsid w:val="009968F2"/>
    <w:rsid w:val="009A02BB"/>
    <w:rsid w:val="009C0CB6"/>
    <w:rsid w:val="00B579D0"/>
    <w:rsid w:val="00BA012C"/>
    <w:rsid w:val="00C80BC1"/>
    <w:rsid w:val="00D4468B"/>
    <w:rsid w:val="00E13EF2"/>
    <w:rsid w:val="00FE2142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8F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8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4AC4-556F-41EC-9507-2E39A6C8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QRD Appendix I - ADR PhV MSs reporting details - v.4_clean-final</vt:lpstr>
    </vt:vector>
  </TitlesOfParts>
  <Company>European Medicines Agency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Appendix I - ADR PhV MSs reporting details - v.4_clean-final</dc:title>
  <dc:creator>European Medicines Agency</dc:creator>
  <cp:lastModifiedBy>EMA label</cp:lastModifiedBy>
  <cp:revision>13</cp:revision>
  <cp:lastPrinted>2023-07-12T07:23:00Z</cp:lastPrinted>
  <dcterms:created xsi:type="dcterms:W3CDTF">2023-09-28T09:06:00Z</dcterms:created>
  <dcterms:modified xsi:type="dcterms:W3CDTF">2024-12-11T10:54:00Z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11/12/2024 11:55:09</vt:lpwstr>
  </property>
  <property fmtid="{D5CDD505-2E9C-101B-9397-08002B2CF9AE}" pid="6" name="DM_Creator_Name">
    <vt:lpwstr>Prizzi Monica</vt:lpwstr>
  </property>
  <property fmtid="{D5CDD505-2E9C-101B-9397-08002B2CF9AE}" pid="7" name="DM_DocRefId">
    <vt:lpwstr>EMA/437396/2023</vt:lpwstr>
  </property>
  <property fmtid="{D5CDD505-2E9C-101B-9397-08002B2CF9AE}" pid="8" name="DM_emea_doc_ref_id">
    <vt:lpwstr>EMA/437396/2023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Prizzi Monica</vt:lpwstr>
  </property>
  <property fmtid="{D5CDD505-2E9C-101B-9397-08002B2CF9AE}" pid="12" name="DM_Modified_Date">
    <vt:lpwstr>11/12/2024 11:55:09</vt:lpwstr>
  </property>
  <property fmtid="{D5CDD505-2E9C-101B-9397-08002B2CF9AE}" pid="13" name="DM_Modifier_Name">
    <vt:lpwstr>Prizzi Monica</vt:lpwstr>
  </property>
  <property fmtid="{D5CDD505-2E9C-101B-9397-08002B2CF9AE}" pid="14" name="DM_Modify_Date">
    <vt:lpwstr>11/12/2024 11:55:09</vt:lpwstr>
  </property>
  <property fmtid="{D5CDD505-2E9C-101B-9397-08002B2CF9AE}" pid="15" name="DM_Name">
    <vt:lpwstr>QRD Appendix I - ADR PhV MSs reporting details - v.4_clean-final</vt:lpwstr>
  </property>
  <property fmtid="{D5CDD505-2E9C-101B-9397-08002B2CF9AE}" pid="16" name="DM_Path">
    <vt:lpwstr>/02b. Administration of Scientific Meeting/WPs SAGs DGs and other WGs/CxMP - QRD/3. Other activities/02. Procedures/02. Annexes and appendices/02. Appendices/Veterinary/Appendix I ADR reporting - contact details/04 Revision - simplification of contact details June 2023/Publication v.4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2.3,CURRENT</vt:lpwstr>
  </property>
  <property fmtid="{D5CDD505-2E9C-101B-9397-08002B2CF9AE}" pid="22" name="MSIP_Label_0eea11ca-d417-4147-80ed-01a58412c458_ActionId">
    <vt:lpwstr>2c09d374-200e-4e4b-898d-dca8e04122b4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2023-12-06T08:43:51Z</vt:lpwstr>
  </property>
  <property fmtid="{D5CDD505-2E9C-101B-9397-08002B2CF9AE}" pid="28" name="MSIP_Label_0eea11ca-d417-4147-80ed-01a58412c458_SiteId">
    <vt:lpwstr>bc9dc15c-61bc-4f03-b60b-e5b6d8922839</vt:lpwstr>
  </property>
  <property fmtid="{D5CDD505-2E9C-101B-9397-08002B2CF9AE}" pid="29" name="MSIP_Label_afe1b31d-cec0-4074-b4bd-f07689e43d84_ActionId">
    <vt:lpwstr>c72e1b28-5edd-4e92-a1c0-f4ab0535f7f7</vt:lpwstr>
  </property>
  <property fmtid="{D5CDD505-2E9C-101B-9397-08002B2CF9AE}" pid="30" name="MSIP_Label_afe1b31d-cec0-4074-b4bd-f07689e43d84_Application">
    <vt:lpwstr>Microsoft Azure Information Protection</vt:lpwstr>
  </property>
  <property fmtid="{D5CDD505-2E9C-101B-9397-08002B2CF9AE}" pid="31" name="MSIP_Label_afe1b31d-cec0-4074-b4bd-f07689e43d84_Enabled">
    <vt:lpwstr>True</vt:lpwstr>
  </property>
  <property fmtid="{D5CDD505-2E9C-101B-9397-08002B2CF9AE}" pid="32" name="MSIP_Label_afe1b31d-cec0-4074-b4bd-f07689e43d84_Extended_MSFT_Method">
    <vt:lpwstr>Automatic</vt:lpwstr>
  </property>
  <property fmtid="{D5CDD505-2E9C-101B-9397-08002B2CF9AE}" pid="33" name="MSIP_Label_afe1b31d-cec0-4074-b4bd-f07689e43d84_Name">
    <vt:lpwstr>Internal</vt:lpwstr>
  </property>
  <property fmtid="{D5CDD505-2E9C-101B-9397-08002B2CF9AE}" pid="34" name="MSIP_Label_afe1b31d-cec0-4074-b4bd-f07689e43d84_Owner">
    <vt:lpwstr>Monica.Buch@ema.europa.eu</vt:lpwstr>
  </property>
  <property fmtid="{D5CDD505-2E9C-101B-9397-08002B2CF9AE}" pid="35" name="MSIP_Label_afe1b31d-cec0-4074-b4bd-f07689e43d84_SetDate">
    <vt:lpwstr>2020-02-25T09:27:43.6516924Z</vt:lpwstr>
  </property>
  <property fmtid="{D5CDD505-2E9C-101B-9397-08002B2CF9AE}" pid="36" name="MSIP_Label_afe1b31d-cec0-4074-b4bd-f07689e43d84_SiteId">
    <vt:lpwstr>bc9dc15c-61bc-4f03-b60b-e5b6d8922839</vt:lpwstr>
  </property>
</Properties>
</file>